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36E" w:rsidRPr="00E81C78" w:rsidRDefault="00E81C78" w:rsidP="00E81C78">
      <w:pPr>
        <w:jc w:val="center"/>
        <w:rPr>
          <w:rFonts w:hint="eastAsia"/>
          <w:b/>
          <w:sz w:val="28"/>
          <w:szCs w:val="28"/>
        </w:rPr>
      </w:pPr>
      <w:r w:rsidRPr="00E81C78">
        <w:rPr>
          <w:rFonts w:hint="eastAsia"/>
          <w:b/>
          <w:sz w:val="28"/>
          <w:szCs w:val="28"/>
        </w:rPr>
        <w:t>《</w:t>
      </w:r>
      <w:r w:rsidRPr="00E81C78">
        <w:rPr>
          <w:rFonts w:hint="eastAsia"/>
          <w:b/>
          <w:sz w:val="28"/>
          <w:szCs w:val="28"/>
        </w:rPr>
        <w:t>2014</w:t>
      </w:r>
      <w:r w:rsidRPr="00E81C78">
        <w:rPr>
          <w:rFonts w:hint="eastAsia"/>
          <w:b/>
          <w:sz w:val="28"/>
          <w:szCs w:val="28"/>
        </w:rPr>
        <w:t>年</w:t>
      </w:r>
      <w:r>
        <w:rPr>
          <w:rFonts w:hint="eastAsia"/>
          <w:b/>
          <w:sz w:val="28"/>
          <w:szCs w:val="28"/>
        </w:rPr>
        <w:t>12</w:t>
      </w:r>
      <w:r w:rsidRPr="00E81C78">
        <w:rPr>
          <w:rFonts w:hint="eastAsia"/>
          <w:b/>
          <w:sz w:val="28"/>
          <w:szCs w:val="28"/>
        </w:rPr>
        <w:t>月购买易制毒易制爆化学试剂的通知》</w:t>
      </w:r>
    </w:p>
    <w:p w:rsidR="00E81C78" w:rsidRPr="00E65869" w:rsidRDefault="00E81C78" w:rsidP="00E65869">
      <w:pPr>
        <w:spacing w:line="360" w:lineRule="auto"/>
        <w:ind w:firstLineChars="200" w:firstLine="482"/>
        <w:rPr>
          <w:rFonts w:hint="eastAsia"/>
          <w:b/>
          <w:sz w:val="24"/>
        </w:rPr>
      </w:pPr>
      <w:r w:rsidRPr="00E65869">
        <w:rPr>
          <w:b/>
          <w:sz w:val="24"/>
        </w:rPr>
        <w:t>各位老师：您好！</w:t>
      </w:r>
    </w:p>
    <w:p w:rsidR="00E81C78" w:rsidRPr="00E65869" w:rsidRDefault="00E81C78" w:rsidP="00E65869">
      <w:pPr>
        <w:spacing w:line="360" w:lineRule="auto"/>
        <w:ind w:firstLineChars="200" w:firstLine="482"/>
        <w:rPr>
          <w:b/>
          <w:sz w:val="24"/>
        </w:rPr>
      </w:pPr>
      <w:r w:rsidRPr="00E65869">
        <w:rPr>
          <w:rFonts w:hint="eastAsia"/>
          <w:b/>
          <w:sz w:val="24"/>
        </w:rPr>
        <w:t>本次危险品集中购买工作已启动，根据学校要求，须将易制爆化学品也纳入化学品中转库管理，因此此次由化学品中转库统一购买的危险化学品包括易制毒和易制爆两大类（具体包含清单见附件</w:t>
      </w:r>
      <w:r w:rsidRPr="00E65869">
        <w:rPr>
          <w:rFonts w:hint="eastAsia"/>
          <w:b/>
          <w:sz w:val="24"/>
        </w:rPr>
        <w:t>1</w:t>
      </w:r>
      <w:r w:rsidRPr="00E65869">
        <w:rPr>
          <w:rFonts w:hint="eastAsia"/>
          <w:b/>
          <w:sz w:val="24"/>
        </w:rPr>
        <w:t>），相关管理工作参照学院《化学品中转库危化品采购储存领用细则》执行。请</w:t>
      </w:r>
      <w:hyperlink r:id="rId6" w:history="1">
        <w:r w:rsidRPr="00E65869">
          <w:rPr>
            <w:rStyle w:val="a3"/>
            <w:b/>
            <w:sz w:val="24"/>
          </w:rPr>
          <w:t>有需要购买上述化学品的老师于</w:t>
        </w:r>
        <w:r w:rsidRPr="00E65869">
          <w:rPr>
            <w:rStyle w:val="a3"/>
            <w:b/>
            <w:sz w:val="24"/>
          </w:rPr>
          <w:t>2015</w:t>
        </w:r>
        <w:r w:rsidRPr="00E65869">
          <w:rPr>
            <w:rStyle w:val="a3"/>
            <w:b/>
            <w:sz w:val="24"/>
          </w:rPr>
          <w:t>年</w:t>
        </w:r>
        <w:r w:rsidR="001F74CF">
          <w:rPr>
            <w:rStyle w:val="a3"/>
            <w:rFonts w:hint="eastAsia"/>
            <w:b/>
            <w:sz w:val="24"/>
          </w:rPr>
          <w:t>01</w:t>
        </w:r>
        <w:r w:rsidRPr="00E65869">
          <w:rPr>
            <w:rStyle w:val="a3"/>
            <w:b/>
            <w:sz w:val="24"/>
          </w:rPr>
          <w:t>月</w:t>
        </w:r>
        <w:r w:rsidRPr="00E65869">
          <w:rPr>
            <w:rStyle w:val="a3"/>
            <w:b/>
            <w:sz w:val="24"/>
          </w:rPr>
          <w:t>7</w:t>
        </w:r>
        <w:r w:rsidRPr="00E65869">
          <w:rPr>
            <w:rStyle w:val="a3"/>
            <w:b/>
            <w:sz w:val="24"/>
          </w:rPr>
          <w:t>日之前将危险品（易制毒易制爆）购买计划申请表（附件</w:t>
        </w:r>
        <w:r w:rsidRPr="00E65869">
          <w:rPr>
            <w:rStyle w:val="a3"/>
            <w:b/>
            <w:sz w:val="24"/>
          </w:rPr>
          <w:t>2</w:t>
        </w:r>
        <w:r w:rsidRPr="00E65869">
          <w:rPr>
            <w:rStyle w:val="a3"/>
            <w:b/>
            <w:sz w:val="24"/>
          </w:rPr>
          <w:t>）电子版发到徐森老师</w:t>
        </w:r>
        <w:r w:rsidRPr="00E65869">
          <w:rPr>
            <w:rStyle w:val="a3"/>
            <w:b/>
            <w:color w:val="0000FF"/>
            <w:sz w:val="24"/>
          </w:rPr>
          <w:t>xusen@nuaa.edu.cn</w:t>
        </w:r>
      </w:hyperlink>
      <w:r w:rsidRPr="00E65869">
        <w:rPr>
          <w:rFonts w:hint="eastAsia"/>
          <w:b/>
          <w:sz w:val="24"/>
        </w:rPr>
        <w:t>邮箱。</w:t>
      </w:r>
    </w:p>
    <w:p w:rsidR="00E81C78" w:rsidRPr="00E65869" w:rsidRDefault="00E81C78" w:rsidP="00E65869">
      <w:pPr>
        <w:spacing w:line="360" w:lineRule="auto"/>
        <w:ind w:firstLineChars="200" w:firstLine="482"/>
        <w:rPr>
          <w:b/>
          <w:sz w:val="24"/>
        </w:rPr>
      </w:pPr>
      <w:r w:rsidRPr="00E65869">
        <w:rPr>
          <w:rFonts w:hint="eastAsia"/>
          <w:b/>
          <w:sz w:val="24"/>
        </w:rPr>
        <w:t>此次集中购买除了各位教职工的科研实验需要，同时包括下学期准备进行实验教学的各个实验室（材料工程实验中心、化学实验中心、核科学与工程实验室等）和各位任课教师所需试剂。</w:t>
      </w:r>
    </w:p>
    <w:p w:rsidR="00E81C78" w:rsidRPr="00FB1710" w:rsidRDefault="00E81C78" w:rsidP="00E65869">
      <w:pPr>
        <w:spacing w:line="360" w:lineRule="auto"/>
        <w:ind w:firstLineChars="200" w:firstLine="482"/>
        <w:rPr>
          <w:sz w:val="24"/>
        </w:rPr>
      </w:pPr>
      <w:r w:rsidRPr="00E65869">
        <w:rPr>
          <w:b/>
          <w:sz w:val="24"/>
        </w:rPr>
        <w:t>由于易制毒、易制爆化学品的购买需要经过学院、学校、公安局等多个部门的审批，网上填报等手续，所以购买周期较长（大约一个月），请大家耐心等待，将在到货的第一时间电子邮件通知给各位教职工。在领用时请</w:t>
      </w:r>
      <w:smartTag w:uri="urn:schemas-microsoft-com:office:smarttags" w:element="PersonName">
        <w:smartTagPr>
          <w:attr w:name="ProductID" w:val="相关"/>
        </w:smartTagPr>
        <w:r w:rsidRPr="00E65869">
          <w:rPr>
            <w:b/>
            <w:sz w:val="24"/>
          </w:rPr>
          <w:t>相关</w:t>
        </w:r>
      </w:smartTag>
      <w:r w:rsidRPr="00E65869">
        <w:rPr>
          <w:b/>
          <w:sz w:val="24"/>
        </w:rPr>
        <w:t>老师按需领用，由化学品中转库代为保</w:t>
      </w:r>
      <w:r w:rsidRPr="00FB1710">
        <w:rPr>
          <w:sz w:val="24"/>
        </w:rPr>
        <w:t>存。</w:t>
      </w:r>
      <w:r w:rsidRPr="00FB1710">
        <w:rPr>
          <w:rFonts w:hint="eastAsia"/>
          <w:sz w:val="24"/>
        </w:rPr>
        <w:t xml:space="preserve">                                                    </w:t>
      </w:r>
    </w:p>
    <w:p w:rsidR="00E81C78" w:rsidRPr="00E65869" w:rsidRDefault="00E81C78" w:rsidP="00E81C78">
      <w:pPr>
        <w:widowControl/>
        <w:ind w:firstLineChars="2902" w:firstLine="8126"/>
        <w:jc w:val="left"/>
        <w:rPr>
          <w:rFonts w:ascii="宋体" w:hAnsi="宋体" w:cs="宋体"/>
          <w:b/>
          <w:kern w:val="0"/>
          <w:sz w:val="24"/>
        </w:rPr>
      </w:pPr>
      <w:r w:rsidRPr="00E81C78">
        <w:rPr>
          <w:rFonts w:ascii="宋体" w:hAnsi="宋体" w:cs="宋体" w:hint="eastAsia"/>
          <w:kern w:val="0"/>
          <w:sz w:val="28"/>
          <w:szCs w:val="28"/>
        </w:rPr>
        <w:t xml:space="preserve">          </w:t>
      </w:r>
      <w:r w:rsidRPr="00E65869">
        <w:rPr>
          <w:rFonts w:ascii="宋体" w:hAnsi="宋体" w:cs="宋体" w:hint="eastAsia"/>
          <w:b/>
          <w:kern w:val="0"/>
          <w:sz w:val="28"/>
          <w:szCs w:val="28"/>
        </w:rPr>
        <w:t>化学品中转库</w:t>
      </w:r>
    </w:p>
    <w:p w:rsidR="00E81C78" w:rsidRPr="00E65869" w:rsidRDefault="00E81C78" w:rsidP="00E81C78">
      <w:pPr>
        <w:widowControl/>
        <w:jc w:val="left"/>
        <w:rPr>
          <w:rFonts w:ascii="宋体" w:hAnsi="宋体" w:cs="宋体"/>
          <w:b/>
          <w:kern w:val="0"/>
          <w:sz w:val="24"/>
        </w:rPr>
      </w:pPr>
      <w:r w:rsidRPr="00E65869">
        <w:rPr>
          <w:rFonts w:ascii="宋体" w:hAnsi="宋体" w:cs="宋体" w:hint="eastAsia"/>
          <w:b/>
          <w:kern w:val="0"/>
          <w:sz w:val="28"/>
          <w:szCs w:val="28"/>
        </w:rPr>
        <w:t xml:space="preserve">                                     </w:t>
      </w:r>
      <w:r w:rsidR="00E65869">
        <w:rPr>
          <w:rFonts w:ascii="宋体" w:hAnsi="宋体" w:cs="宋体" w:hint="eastAsia"/>
          <w:b/>
          <w:kern w:val="0"/>
          <w:sz w:val="28"/>
          <w:szCs w:val="28"/>
        </w:rPr>
        <w:t xml:space="preserve">                               </w:t>
      </w:r>
      <w:smartTag w:uri="urn:schemas-microsoft-com:office:smarttags" w:element="chsdate">
        <w:smartTagPr>
          <w:attr w:name="IsROCDate" w:val="False"/>
          <w:attr w:name="IsLunarDate" w:val="False"/>
          <w:attr w:name="Day" w:val="26"/>
          <w:attr w:name="Month" w:val="12"/>
          <w:attr w:name="Year" w:val="2014"/>
        </w:smartTagPr>
        <w:r w:rsidRPr="00E65869">
          <w:rPr>
            <w:rFonts w:ascii="宋体" w:hAnsi="宋体" w:cs="宋体" w:hint="eastAsia"/>
            <w:b/>
            <w:kern w:val="0"/>
            <w:sz w:val="28"/>
            <w:szCs w:val="28"/>
          </w:rPr>
          <w:t>2014年12月26日</w:t>
        </w:r>
      </w:smartTag>
    </w:p>
    <w:p w:rsidR="00E81C78" w:rsidRPr="00E81C78" w:rsidRDefault="00E81C78" w:rsidP="00E81C78">
      <w:pPr>
        <w:widowControl/>
        <w:jc w:val="left"/>
        <w:rPr>
          <w:rFonts w:ascii="宋体" w:hAnsi="宋体" w:cs="宋体"/>
          <w:kern w:val="0"/>
          <w:sz w:val="24"/>
        </w:rPr>
      </w:pPr>
      <w:r w:rsidRPr="00E81C78">
        <w:rPr>
          <w:rFonts w:ascii="宋体" w:hAnsi="宋体" w:cs="宋体" w:hint="eastAsia"/>
          <w:kern w:val="0"/>
          <w:sz w:val="28"/>
          <w:szCs w:val="28"/>
        </w:rPr>
        <w:t> </w:t>
      </w:r>
    </w:p>
    <w:p w:rsidR="00E81C78" w:rsidRDefault="00E81C78" w:rsidP="00E81C78">
      <w:pPr>
        <w:widowControl/>
        <w:jc w:val="left"/>
        <w:rPr>
          <w:rFonts w:ascii="宋体" w:hAnsi="宋体" w:cs="宋体" w:hint="eastAsia"/>
          <w:kern w:val="0"/>
          <w:sz w:val="24"/>
        </w:rPr>
      </w:pPr>
    </w:p>
    <w:p w:rsidR="00E81C78" w:rsidRDefault="00E81C78" w:rsidP="00E81C78">
      <w:pPr>
        <w:widowControl/>
        <w:jc w:val="left"/>
        <w:rPr>
          <w:rFonts w:ascii="宋体" w:hAnsi="宋体" w:cs="宋体" w:hint="eastAsia"/>
          <w:kern w:val="0"/>
          <w:sz w:val="24"/>
        </w:rPr>
      </w:pPr>
    </w:p>
    <w:p w:rsidR="00E65869" w:rsidRDefault="00E65869" w:rsidP="00E81C78">
      <w:pPr>
        <w:widowControl/>
        <w:jc w:val="left"/>
        <w:rPr>
          <w:rFonts w:ascii="宋体" w:hAnsi="宋体" w:cs="宋体" w:hint="eastAsia"/>
          <w:kern w:val="0"/>
          <w:sz w:val="24"/>
        </w:rPr>
      </w:pPr>
    </w:p>
    <w:p w:rsidR="00E81C78" w:rsidRPr="00C94688" w:rsidRDefault="00E81C78" w:rsidP="00E81C78">
      <w:pPr>
        <w:widowControl/>
        <w:jc w:val="left"/>
        <w:rPr>
          <w:rFonts w:ascii="宋体" w:hAnsi="宋体" w:cs="宋体"/>
          <w:b/>
          <w:kern w:val="0"/>
          <w:sz w:val="24"/>
        </w:rPr>
      </w:pPr>
      <w:r w:rsidRPr="00C94688">
        <w:rPr>
          <w:rFonts w:ascii="宋体" w:hAnsi="宋体" w:cs="宋体"/>
          <w:b/>
          <w:kern w:val="0"/>
          <w:sz w:val="24"/>
        </w:rPr>
        <w:lastRenderedPageBreak/>
        <w:t>附件1：</w:t>
      </w:r>
    </w:p>
    <w:p w:rsidR="00E81C78" w:rsidRPr="00E81C78" w:rsidRDefault="00E81C78" w:rsidP="00E81C78">
      <w:pPr>
        <w:widowControl/>
        <w:tabs>
          <w:tab w:val="left" w:pos="2820"/>
        </w:tabs>
        <w:jc w:val="left"/>
        <w:rPr>
          <w:rFonts w:ascii="宋体" w:hAnsi="宋体" w:cs="宋体"/>
          <w:kern w:val="0"/>
          <w:sz w:val="24"/>
        </w:rPr>
      </w:pPr>
      <w:r w:rsidRPr="00E81C78">
        <w:rPr>
          <w:b/>
          <w:color w:val="FF0000"/>
          <w:kern w:val="0"/>
          <w:sz w:val="28"/>
        </w:rPr>
        <w:t> </w:t>
      </w:r>
    </w:p>
    <w:p w:rsidR="00E81C78" w:rsidRPr="00C94688" w:rsidRDefault="00E81C78" w:rsidP="00E81C78">
      <w:pPr>
        <w:widowControl/>
        <w:tabs>
          <w:tab w:val="left" w:pos="2820"/>
        </w:tabs>
        <w:jc w:val="left"/>
        <w:rPr>
          <w:rFonts w:ascii="宋体" w:hAnsi="宋体" w:cs="宋体"/>
          <w:kern w:val="0"/>
          <w:sz w:val="28"/>
          <w:szCs w:val="28"/>
        </w:rPr>
      </w:pPr>
      <w:r w:rsidRPr="00C94688">
        <w:rPr>
          <w:rFonts w:ascii="宋体" w:hAnsi="宋体" w:cs="宋体"/>
          <w:b/>
          <w:kern w:val="0"/>
          <w:sz w:val="28"/>
          <w:szCs w:val="28"/>
        </w:rPr>
        <w:t>易制毒化学品清单：</w:t>
      </w:r>
    </w:p>
    <w:p w:rsidR="00E81C78" w:rsidRPr="00E81C78" w:rsidRDefault="00E81C78" w:rsidP="00E81C78">
      <w:pPr>
        <w:widowControl/>
        <w:tabs>
          <w:tab w:val="left" w:pos="2820"/>
        </w:tabs>
        <w:jc w:val="left"/>
        <w:rPr>
          <w:rFonts w:ascii="宋体" w:hAnsi="宋体" w:cs="宋体"/>
          <w:kern w:val="0"/>
          <w:sz w:val="24"/>
        </w:rPr>
      </w:pPr>
      <w:r w:rsidRPr="00E81C78">
        <w:rPr>
          <w:rFonts w:ascii="宋体" w:hAnsi="宋体" w:cs="宋体" w:hint="eastAsia"/>
          <w:b/>
          <w:kern w:val="0"/>
          <w:sz w:val="28"/>
        </w:rPr>
        <w:t>苯乙酸  乙醚  硫酸  盐酸 三氯甲烷 高锰酸钾  丙酮  甲苯 哌啶 甲基乙基酮（丁酮）  乙酸酐（醋酸酐）</w:t>
      </w:r>
    </w:p>
    <w:p w:rsidR="00E81C78" w:rsidRPr="00E81C78" w:rsidRDefault="00E81C78" w:rsidP="00E81C78">
      <w:pPr>
        <w:widowControl/>
        <w:tabs>
          <w:tab w:val="left" w:pos="2820"/>
        </w:tabs>
        <w:jc w:val="left"/>
        <w:rPr>
          <w:rFonts w:ascii="宋体" w:hAnsi="宋体" w:cs="宋体"/>
          <w:kern w:val="0"/>
          <w:sz w:val="24"/>
        </w:rPr>
      </w:pPr>
      <w:r w:rsidRPr="00E81C78">
        <w:rPr>
          <w:rFonts w:ascii="宋体" w:hAnsi="宋体" w:cs="宋体" w:hint="eastAsia"/>
          <w:b/>
          <w:kern w:val="0"/>
          <w:sz w:val="28"/>
        </w:rPr>
        <w:t> </w:t>
      </w:r>
    </w:p>
    <w:p w:rsidR="00E81C78" w:rsidRPr="00E65869" w:rsidRDefault="00E81C78" w:rsidP="00E65869">
      <w:pPr>
        <w:rPr>
          <w:b/>
          <w:sz w:val="28"/>
          <w:szCs w:val="28"/>
        </w:rPr>
      </w:pPr>
      <w:r w:rsidRPr="00E65869">
        <w:rPr>
          <w:b/>
          <w:sz w:val="28"/>
          <w:szCs w:val="28"/>
        </w:rPr>
        <w:t>易制爆化学品清单：</w:t>
      </w:r>
    </w:p>
    <w:p w:rsidR="00E65869" w:rsidRPr="00E65869" w:rsidRDefault="00E81C78" w:rsidP="00E65869">
      <w:pPr>
        <w:rPr>
          <w:b/>
          <w:sz w:val="28"/>
          <w:szCs w:val="28"/>
        </w:rPr>
      </w:pPr>
      <w:r w:rsidRPr="00E65869">
        <w:rPr>
          <w:b/>
          <w:sz w:val="28"/>
          <w:szCs w:val="28"/>
        </w:rPr>
        <w:t>高氯酸</w:t>
      </w:r>
      <w:r w:rsidRPr="00E65869">
        <w:rPr>
          <w:b/>
          <w:sz w:val="28"/>
          <w:szCs w:val="28"/>
        </w:rPr>
        <w:t xml:space="preserve">   </w:t>
      </w:r>
      <w:r w:rsidRPr="00E65869">
        <w:rPr>
          <w:b/>
          <w:sz w:val="28"/>
          <w:szCs w:val="28"/>
        </w:rPr>
        <w:t>硝酸</w:t>
      </w:r>
      <w:r w:rsidRPr="00E65869">
        <w:rPr>
          <w:b/>
          <w:sz w:val="28"/>
          <w:szCs w:val="28"/>
        </w:rPr>
        <w:t xml:space="preserve">   </w:t>
      </w:r>
      <w:r w:rsidRPr="00E65869">
        <w:rPr>
          <w:b/>
          <w:sz w:val="28"/>
          <w:szCs w:val="28"/>
        </w:rPr>
        <w:t>硝酸钾</w:t>
      </w:r>
      <w:r w:rsidRPr="00E65869">
        <w:rPr>
          <w:b/>
          <w:sz w:val="28"/>
          <w:szCs w:val="28"/>
        </w:rPr>
        <w:t xml:space="preserve">   </w:t>
      </w:r>
      <w:r w:rsidRPr="00E65869">
        <w:rPr>
          <w:b/>
          <w:sz w:val="28"/>
          <w:szCs w:val="28"/>
        </w:rPr>
        <w:t>硝酸钡</w:t>
      </w:r>
      <w:r w:rsidRPr="00E65869">
        <w:rPr>
          <w:b/>
          <w:sz w:val="28"/>
          <w:szCs w:val="28"/>
        </w:rPr>
        <w:t xml:space="preserve">  </w:t>
      </w:r>
      <w:r w:rsidRPr="00E65869">
        <w:rPr>
          <w:b/>
          <w:sz w:val="28"/>
          <w:szCs w:val="28"/>
        </w:rPr>
        <w:t>硝酸锶</w:t>
      </w:r>
      <w:r w:rsidRPr="00E65869">
        <w:rPr>
          <w:b/>
          <w:sz w:val="28"/>
          <w:szCs w:val="28"/>
        </w:rPr>
        <w:t xml:space="preserve">  </w:t>
      </w:r>
      <w:r w:rsidRPr="00E65869">
        <w:rPr>
          <w:b/>
          <w:sz w:val="28"/>
          <w:szCs w:val="28"/>
        </w:rPr>
        <w:t>硝酸钠</w:t>
      </w:r>
      <w:r w:rsidRPr="00E65869">
        <w:rPr>
          <w:b/>
          <w:sz w:val="28"/>
          <w:szCs w:val="28"/>
        </w:rPr>
        <w:t xml:space="preserve">  </w:t>
      </w:r>
      <w:r w:rsidRPr="00E65869">
        <w:rPr>
          <w:b/>
          <w:sz w:val="28"/>
          <w:szCs w:val="28"/>
        </w:rPr>
        <w:t>硝酸银</w:t>
      </w:r>
      <w:r w:rsidRPr="00E65869">
        <w:rPr>
          <w:b/>
          <w:sz w:val="28"/>
          <w:szCs w:val="28"/>
        </w:rPr>
        <w:t xml:space="preserve">  </w:t>
      </w:r>
      <w:r w:rsidRPr="00E65869">
        <w:rPr>
          <w:b/>
          <w:sz w:val="28"/>
          <w:szCs w:val="28"/>
        </w:rPr>
        <w:t>硝酸铅</w:t>
      </w:r>
      <w:r w:rsidRPr="00E65869">
        <w:rPr>
          <w:b/>
          <w:sz w:val="28"/>
          <w:szCs w:val="28"/>
        </w:rPr>
        <w:t xml:space="preserve">  </w:t>
      </w:r>
      <w:r w:rsidRPr="00E65869">
        <w:rPr>
          <w:b/>
          <w:sz w:val="28"/>
          <w:szCs w:val="28"/>
        </w:rPr>
        <w:t>硝酸镍</w:t>
      </w:r>
      <w:r w:rsidRPr="00E65869">
        <w:rPr>
          <w:b/>
          <w:sz w:val="28"/>
          <w:szCs w:val="28"/>
        </w:rPr>
        <w:t xml:space="preserve">  </w:t>
      </w:r>
      <w:r w:rsidRPr="00E65869">
        <w:rPr>
          <w:b/>
          <w:sz w:val="28"/>
          <w:szCs w:val="28"/>
        </w:rPr>
        <w:t>硝酸镁</w:t>
      </w:r>
      <w:r w:rsidRPr="00E65869">
        <w:rPr>
          <w:b/>
          <w:sz w:val="28"/>
          <w:szCs w:val="28"/>
        </w:rPr>
        <w:t xml:space="preserve">   </w:t>
      </w:r>
      <w:r w:rsidRPr="00E65869">
        <w:rPr>
          <w:b/>
          <w:sz w:val="28"/>
          <w:szCs w:val="28"/>
        </w:rPr>
        <w:t>硝酸钙</w:t>
      </w:r>
      <w:r w:rsidRPr="00E65869">
        <w:rPr>
          <w:b/>
          <w:sz w:val="28"/>
          <w:szCs w:val="28"/>
        </w:rPr>
        <w:t xml:space="preserve">  </w:t>
      </w:r>
      <w:r w:rsidRPr="00E65869">
        <w:rPr>
          <w:b/>
          <w:sz w:val="28"/>
          <w:szCs w:val="28"/>
        </w:rPr>
        <w:t>硝酸锌</w:t>
      </w:r>
      <w:r w:rsidRPr="00E65869">
        <w:rPr>
          <w:b/>
          <w:sz w:val="28"/>
          <w:szCs w:val="28"/>
        </w:rPr>
        <w:t xml:space="preserve">  </w:t>
      </w:r>
      <w:r w:rsidRPr="00E65869">
        <w:rPr>
          <w:b/>
          <w:sz w:val="28"/>
          <w:szCs w:val="28"/>
        </w:rPr>
        <w:t>硝酸铯</w:t>
      </w:r>
      <w:r w:rsidRPr="00E65869">
        <w:rPr>
          <w:b/>
          <w:sz w:val="28"/>
          <w:szCs w:val="28"/>
        </w:rPr>
        <w:t xml:space="preserve">  </w:t>
      </w:r>
      <w:r w:rsidRPr="00E65869">
        <w:rPr>
          <w:b/>
          <w:sz w:val="28"/>
          <w:szCs w:val="28"/>
        </w:rPr>
        <w:t>硝基甲烷</w:t>
      </w:r>
      <w:r w:rsidRPr="00E65869">
        <w:rPr>
          <w:b/>
          <w:sz w:val="28"/>
          <w:szCs w:val="28"/>
        </w:rPr>
        <w:t xml:space="preserve">  </w:t>
      </w:r>
      <w:r w:rsidRPr="00E65869">
        <w:rPr>
          <w:b/>
          <w:sz w:val="28"/>
          <w:szCs w:val="28"/>
        </w:rPr>
        <w:t>硝基乙烷</w:t>
      </w:r>
      <w:r w:rsidRPr="00E65869">
        <w:rPr>
          <w:b/>
          <w:sz w:val="28"/>
          <w:szCs w:val="28"/>
        </w:rPr>
        <w:t xml:space="preserve">  </w:t>
      </w:r>
      <w:r w:rsidR="00E65869" w:rsidRPr="00E65869">
        <w:rPr>
          <w:b/>
          <w:sz w:val="28"/>
          <w:szCs w:val="28"/>
        </w:rPr>
        <w:t>2</w:t>
      </w:r>
      <w:r w:rsidR="00E65869" w:rsidRPr="00E65869">
        <w:rPr>
          <w:rFonts w:hint="eastAsia"/>
          <w:b/>
          <w:sz w:val="28"/>
          <w:szCs w:val="28"/>
        </w:rPr>
        <w:t>，</w:t>
      </w:r>
      <w:r w:rsidR="00E65869" w:rsidRPr="00E65869">
        <w:rPr>
          <w:b/>
          <w:sz w:val="28"/>
          <w:szCs w:val="28"/>
        </w:rPr>
        <w:t>4-</w:t>
      </w:r>
      <w:r w:rsidR="00E65869" w:rsidRPr="00E65869">
        <w:rPr>
          <w:rFonts w:hint="eastAsia"/>
          <w:b/>
          <w:sz w:val="28"/>
          <w:szCs w:val="28"/>
        </w:rPr>
        <w:t>二硝基甲苯</w:t>
      </w:r>
      <w:r w:rsidR="00E65869" w:rsidRPr="00E65869">
        <w:rPr>
          <w:rFonts w:hint="eastAsia"/>
          <w:b/>
          <w:sz w:val="28"/>
          <w:szCs w:val="28"/>
        </w:rPr>
        <w:t xml:space="preserve">  </w:t>
      </w:r>
      <w:r w:rsidR="00E65869" w:rsidRPr="00E65869">
        <w:rPr>
          <w:b/>
          <w:sz w:val="28"/>
          <w:szCs w:val="28"/>
        </w:rPr>
        <w:t>2</w:t>
      </w:r>
      <w:r w:rsidR="00E65869" w:rsidRPr="00E65869">
        <w:rPr>
          <w:rFonts w:hint="eastAsia"/>
          <w:b/>
          <w:sz w:val="28"/>
          <w:szCs w:val="28"/>
        </w:rPr>
        <w:t>，</w:t>
      </w:r>
      <w:r w:rsidR="00E65869" w:rsidRPr="00E65869">
        <w:rPr>
          <w:rFonts w:hint="eastAsia"/>
          <w:b/>
          <w:sz w:val="28"/>
          <w:szCs w:val="28"/>
        </w:rPr>
        <w:t>6</w:t>
      </w:r>
      <w:r w:rsidR="00E65869" w:rsidRPr="00E65869">
        <w:rPr>
          <w:b/>
          <w:sz w:val="28"/>
          <w:szCs w:val="28"/>
        </w:rPr>
        <w:t>-</w:t>
      </w:r>
      <w:r w:rsidR="00E65869" w:rsidRPr="00E65869">
        <w:rPr>
          <w:rFonts w:hint="eastAsia"/>
          <w:b/>
          <w:sz w:val="28"/>
          <w:szCs w:val="28"/>
        </w:rPr>
        <w:t>二硝基甲苯</w:t>
      </w:r>
      <w:r w:rsidR="00E65869">
        <w:rPr>
          <w:rFonts w:hint="eastAsia"/>
          <w:b/>
          <w:sz w:val="28"/>
          <w:szCs w:val="28"/>
        </w:rPr>
        <w:t xml:space="preserve"> </w:t>
      </w:r>
      <w:r w:rsidR="00E65869" w:rsidRPr="00E65869">
        <w:rPr>
          <w:rFonts w:hint="eastAsia"/>
          <w:b/>
          <w:sz w:val="28"/>
          <w:szCs w:val="28"/>
        </w:rPr>
        <w:t>硝基苯酚</w:t>
      </w:r>
    </w:p>
    <w:p w:rsidR="00E65869" w:rsidRDefault="00E81C78" w:rsidP="00E65869">
      <w:pPr>
        <w:rPr>
          <w:rFonts w:hint="eastAsia"/>
          <w:b/>
          <w:sz w:val="28"/>
          <w:szCs w:val="28"/>
        </w:rPr>
      </w:pPr>
      <w:r w:rsidRPr="00E65869">
        <w:rPr>
          <w:b/>
          <w:sz w:val="28"/>
          <w:szCs w:val="28"/>
        </w:rPr>
        <w:t>过氧化氢</w:t>
      </w:r>
      <w:r w:rsidRPr="00E65869">
        <w:rPr>
          <w:b/>
          <w:sz w:val="28"/>
          <w:szCs w:val="28"/>
        </w:rPr>
        <w:t>(</w:t>
      </w:r>
      <w:r w:rsidRPr="00E65869">
        <w:rPr>
          <w:b/>
          <w:sz w:val="28"/>
          <w:szCs w:val="28"/>
        </w:rPr>
        <w:t>双氧水</w:t>
      </w:r>
      <w:r w:rsidRPr="00E65869">
        <w:rPr>
          <w:b/>
          <w:sz w:val="28"/>
          <w:szCs w:val="28"/>
        </w:rPr>
        <w:t xml:space="preserve">)  </w:t>
      </w:r>
      <w:r w:rsidRPr="00E65869">
        <w:rPr>
          <w:b/>
          <w:sz w:val="28"/>
          <w:szCs w:val="28"/>
        </w:rPr>
        <w:t>过氧乙酸</w:t>
      </w:r>
      <w:r w:rsidRPr="00E65869">
        <w:rPr>
          <w:b/>
          <w:sz w:val="28"/>
          <w:szCs w:val="28"/>
        </w:rPr>
        <w:t xml:space="preserve">  </w:t>
      </w:r>
      <w:r w:rsidR="00E65869" w:rsidRPr="00E65869">
        <w:rPr>
          <w:rFonts w:hint="eastAsia"/>
          <w:b/>
          <w:sz w:val="28"/>
          <w:szCs w:val="28"/>
        </w:rPr>
        <w:t>过氧化钾</w:t>
      </w:r>
      <w:r w:rsidR="00E65869">
        <w:rPr>
          <w:rFonts w:hint="eastAsia"/>
          <w:b/>
          <w:sz w:val="28"/>
          <w:szCs w:val="28"/>
        </w:rPr>
        <w:t xml:space="preserve">  </w:t>
      </w:r>
      <w:r w:rsidRPr="00E65869">
        <w:rPr>
          <w:b/>
          <w:sz w:val="28"/>
          <w:szCs w:val="28"/>
        </w:rPr>
        <w:t>过氧化钠</w:t>
      </w:r>
      <w:r w:rsidRPr="00E65869">
        <w:rPr>
          <w:b/>
          <w:sz w:val="28"/>
          <w:szCs w:val="28"/>
        </w:rPr>
        <w:t xml:space="preserve">  </w:t>
      </w:r>
      <w:r w:rsidRPr="00E65869">
        <w:rPr>
          <w:b/>
          <w:sz w:val="28"/>
          <w:szCs w:val="28"/>
        </w:rPr>
        <w:t>六次甲基四铵</w:t>
      </w:r>
      <w:r w:rsidRPr="00E65869">
        <w:rPr>
          <w:b/>
          <w:sz w:val="28"/>
          <w:szCs w:val="28"/>
        </w:rPr>
        <w:t xml:space="preserve">  </w:t>
      </w:r>
      <w:r w:rsidRPr="00E65869">
        <w:rPr>
          <w:b/>
          <w:sz w:val="28"/>
          <w:szCs w:val="28"/>
        </w:rPr>
        <w:t>甲胺</w:t>
      </w:r>
      <w:r w:rsidRPr="00E65869">
        <w:rPr>
          <w:b/>
          <w:sz w:val="28"/>
          <w:szCs w:val="28"/>
        </w:rPr>
        <w:t xml:space="preserve">  </w:t>
      </w:r>
      <w:r w:rsidRPr="00E65869">
        <w:rPr>
          <w:b/>
          <w:sz w:val="28"/>
          <w:szCs w:val="28"/>
        </w:rPr>
        <w:t>乙二胺</w:t>
      </w:r>
      <w:r w:rsidRPr="00E65869">
        <w:rPr>
          <w:b/>
          <w:sz w:val="28"/>
          <w:szCs w:val="28"/>
        </w:rPr>
        <w:t xml:space="preserve">  </w:t>
      </w:r>
      <w:r w:rsidRPr="00E65869">
        <w:rPr>
          <w:b/>
          <w:sz w:val="28"/>
          <w:szCs w:val="28"/>
        </w:rPr>
        <w:t>硫磺</w:t>
      </w:r>
      <w:r w:rsidRPr="00E65869">
        <w:rPr>
          <w:b/>
          <w:sz w:val="28"/>
          <w:szCs w:val="28"/>
        </w:rPr>
        <w:t xml:space="preserve">  </w:t>
      </w:r>
      <w:r w:rsidRPr="00E65869">
        <w:rPr>
          <w:b/>
          <w:sz w:val="28"/>
          <w:szCs w:val="28"/>
        </w:rPr>
        <w:t>铝粉</w:t>
      </w:r>
      <w:r w:rsidRPr="00E65869">
        <w:rPr>
          <w:b/>
          <w:sz w:val="28"/>
          <w:szCs w:val="28"/>
        </w:rPr>
        <w:t xml:space="preserve">  </w:t>
      </w:r>
      <w:r w:rsidRPr="00E65869">
        <w:rPr>
          <w:b/>
          <w:sz w:val="28"/>
          <w:szCs w:val="28"/>
        </w:rPr>
        <w:t>金属钠</w:t>
      </w:r>
      <w:r w:rsidRPr="00E65869">
        <w:rPr>
          <w:b/>
          <w:sz w:val="28"/>
          <w:szCs w:val="28"/>
        </w:rPr>
        <w:t xml:space="preserve">  </w:t>
      </w:r>
    </w:p>
    <w:p w:rsidR="00E65869" w:rsidRPr="00E65869" w:rsidRDefault="00E81C78" w:rsidP="00E65869">
      <w:pPr>
        <w:rPr>
          <w:b/>
          <w:sz w:val="28"/>
          <w:szCs w:val="28"/>
        </w:rPr>
      </w:pPr>
      <w:r w:rsidRPr="00E65869">
        <w:rPr>
          <w:b/>
          <w:sz w:val="28"/>
          <w:szCs w:val="28"/>
        </w:rPr>
        <w:t>镁粉</w:t>
      </w:r>
      <w:r w:rsidRPr="00E65869">
        <w:rPr>
          <w:b/>
          <w:sz w:val="28"/>
          <w:szCs w:val="28"/>
        </w:rPr>
        <w:t xml:space="preserve">  </w:t>
      </w:r>
      <w:r w:rsidRPr="00E65869">
        <w:rPr>
          <w:b/>
          <w:sz w:val="28"/>
          <w:szCs w:val="28"/>
        </w:rPr>
        <w:t>锌粉</w:t>
      </w:r>
      <w:r w:rsidRPr="00E65869">
        <w:rPr>
          <w:b/>
          <w:sz w:val="28"/>
          <w:szCs w:val="28"/>
        </w:rPr>
        <w:t xml:space="preserve">  </w:t>
      </w:r>
      <w:r w:rsidRPr="00E65869">
        <w:rPr>
          <w:b/>
          <w:sz w:val="28"/>
          <w:szCs w:val="28"/>
        </w:rPr>
        <w:t>硼氢化钠</w:t>
      </w:r>
      <w:r w:rsidRPr="00E65869">
        <w:rPr>
          <w:b/>
          <w:sz w:val="28"/>
          <w:szCs w:val="28"/>
        </w:rPr>
        <w:t xml:space="preserve">  </w:t>
      </w:r>
      <w:r w:rsidRPr="00E65869">
        <w:rPr>
          <w:b/>
          <w:sz w:val="28"/>
          <w:szCs w:val="28"/>
        </w:rPr>
        <w:t>硼氢化钾</w:t>
      </w:r>
      <w:r w:rsidRPr="00E65869">
        <w:rPr>
          <w:b/>
          <w:sz w:val="28"/>
          <w:szCs w:val="28"/>
        </w:rPr>
        <w:t xml:space="preserve">  </w:t>
      </w:r>
      <w:r w:rsidRPr="00E65869">
        <w:rPr>
          <w:b/>
          <w:sz w:val="28"/>
          <w:szCs w:val="28"/>
        </w:rPr>
        <w:t>高锰酸钾</w:t>
      </w:r>
      <w:r w:rsidRPr="00E65869">
        <w:rPr>
          <w:b/>
          <w:sz w:val="28"/>
          <w:szCs w:val="28"/>
        </w:rPr>
        <w:t xml:space="preserve">     </w:t>
      </w:r>
    </w:p>
    <w:p w:rsidR="00E81C78" w:rsidRPr="00E81C78" w:rsidRDefault="00E81C78" w:rsidP="00E81C78">
      <w:pPr>
        <w:widowControl/>
        <w:tabs>
          <w:tab w:val="left" w:pos="795"/>
        </w:tabs>
        <w:jc w:val="left"/>
        <w:rPr>
          <w:rFonts w:ascii="宋体" w:hAnsi="宋体" w:cs="宋体"/>
          <w:kern w:val="0"/>
          <w:sz w:val="24"/>
        </w:rPr>
      </w:pPr>
    </w:p>
    <w:p w:rsidR="00E81C78" w:rsidRPr="00E81C78" w:rsidRDefault="00E81C78" w:rsidP="00E81C78">
      <w:pPr>
        <w:widowControl/>
        <w:jc w:val="left"/>
        <w:rPr>
          <w:rFonts w:ascii="宋体" w:hAnsi="宋体" w:cs="宋体"/>
          <w:kern w:val="0"/>
          <w:sz w:val="24"/>
        </w:rPr>
      </w:pPr>
      <w:r w:rsidRPr="00E81C78">
        <w:rPr>
          <w:rFonts w:ascii="宋体" w:hAnsi="宋体" w:cs="宋体"/>
          <w:kern w:val="0"/>
          <w:sz w:val="24"/>
        </w:rPr>
        <w:t> </w:t>
      </w:r>
    </w:p>
    <w:p w:rsidR="00E81C78" w:rsidRPr="00E81C78" w:rsidRDefault="00E81C78" w:rsidP="00E81C78">
      <w:pPr>
        <w:widowControl/>
        <w:jc w:val="left"/>
        <w:rPr>
          <w:rFonts w:ascii="宋体" w:hAnsi="宋体" w:cs="宋体"/>
          <w:kern w:val="0"/>
          <w:sz w:val="24"/>
        </w:rPr>
      </w:pPr>
      <w:r w:rsidRPr="00E81C78">
        <w:rPr>
          <w:rFonts w:ascii="宋体" w:hAnsi="宋体" w:cs="宋体"/>
          <w:kern w:val="0"/>
          <w:sz w:val="24"/>
        </w:rPr>
        <w:t> </w:t>
      </w:r>
    </w:p>
    <w:p w:rsidR="00E81C78" w:rsidRPr="00E81C78" w:rsidRDefault="00E81C78" w:rsidP="00E81C78">
      <w:pPr>
        <w:widowControl/>
        <w:jc w:val="left"/>
        <w:rPr>
          <w:rFonts w:ascii="宋体" w:hAnsi="宋体" w:cs="宋体"/>
          <w:kern w:val="0"/>
          <w:sz w:val="24"/>
        </w:rPr>
      </w:pPr>
      <w:r w:rsidRPr="00E81C78">
        <w:rPr>
          <w:rFonts w:ascii="宋体" w:hAnsi="宋体" w:cs="宋体"/>
          <w:kern w:val="0"/>
          <w:sz w:val="24"/>
        </w:rPr>
        <w:t> </w:t>
      </w:r>
    </w:p>
    <w:p w:rsidR="00E65869" w:rsidRDefault="00E65869" w:rsidP="00E81C78">
      <w:pPr>
        <w:widowControl/>
        <w:jc w:val="left"/>
        <w:rPr>
          <w:rFonts w:ascii="宋体" w:hAnsi="宋体" w:cs="宋体" w:hint="eastAsia"/>
          <w:kern w:val="0"/>
          <w:sz w:val="24"/>
        </w:rPr>
      </w:pPr>
    </w:p>
    <w:p w:rsidR="00E65869" w:rsidRDefault="00E65869" w:rsidP="00E81C78">
      <w:pPr>
        <w:widowControl/>
        <w:jc w:val="left"/>
        <w:rPr>
          <w:rFonts w:ascii="宋体" w:hAnsi="宋体" w:cs="宋体" w:hint="eastAsia"/>
          <w:kern w:val="0"/>
          <w:sz w:val="24"/>
        </w:rPr>
      </w:pPr>
    </w:p>
    <w:p w:rsidR="00E65869" w:rsidRDefault="00E65869" w:rsidP="00E81C78">
      <w:pPr>
        <w:widowControl/>
        <w:jc w:val="left"/>
        <w:rPr>
          <w:rFonts w:ascii="宋体" w:hAnsi="宋体" w:cs="宋体" w:hint="eastAsia"/>
          <w:kern w:val="0"/>
          <w:sz w:val="24"/>
        </w:rPr>
      </w:pPr>
    </w:p>
    <w:p w:rsidR="00E65869" w:rsidRDefault="00E65869" w:rsidP="00E81C78">
      <w:pPr>
        <w:widowControl/>
        <w:jc w:val="left"/>
        <w:rPr>
          <w:rFonts w:ascii="宋体" w:hAnsi="宋体" w:cs="宋体" w:hint="eastAsia"/>
          <w:kern w:val="0"/>
          <w:sz w:val="24"/>
        </w:rPr>
      </w:pPr>
    </w:p>
    <w:p w:rsidR="00E65869" w:rsidRDefault="00E65869" w:rsidP="00E81C78">
      <w:pPr>
        <w:widowControl/>
        <w:jc w:val="left"/>
        <w:rPr>
          <w:rFonts w:ascii="宋体" w:hAnsi="宋体" w:cs="宋体" w:hint="eastAsia"/>
          <w:kern w:val="0"/>
          <w:sz w:val="24"/>
        </w:rPr>
      </w:pPr>
    </w:p>
    <w:p w:rsidR="00E81C78" w:rsidRPr="00C94688" w:rsidRDefault="00E81C78" w:rsidP="00E81C78">
      <w:pPr>
        <w:widowControl/>
        <w:jc w:val="left"/>
        <w:rPr>
          <w:rFonts w:ascii="宋体" w:hAnsi="宋体" w:cs="宋体"/>
          <w:b/>
          <w:kern w:val="0"/>
          <w:sz w:val="24"/>
        </w:rPr>
      </w:pPr>
      <w:r w:rsidRPr="00C94688">
        <w:rPr>
          <w:rFonts w:ascii="宋体" w:hAnsi="宋体" w:cs="宋体"/>
          <w:b/>
          <w:kern w:val="0"/>
          <w:sz w:val="24"/>
        </w:rPr>
        <w:t>附件2：</w:t>
      </w:r>
    </w:p>
    <w:p w:rsidR="00E81C78" w:rsidRPr="00E65869" w:rsidRDefault="00E81C78" w:rsidP="00E81C78">
      <w:pPr>
        <w:widowControl/>
        <w:jc w:val="center"/>
        <w:rPr>
          <w:rFonts w:ascii="宋体" w:hAnsi="宋体" w:cs="宋体"/>
          <w:b/>
          <w:kern w:val="0"/>
          <w:sz w:val="28"/>
          <w:szCs w:val="28"/>
        </w:rPr>
      </w:pPr>
      <w:r w:rsidRPr="00E65869">
        <w:rPr>
          <w:rFonts w:ascii="宋体" w:hAnsi="宋体" w:cs="宋体"/>
          <w:b/>
          <w:kern w:val="0"/>
          <w:sz w:val="28"/>
          <w:szCs w:val="28"/>
        </w:rPr>
        <w:t>危险品（易制毒易制爆）购买计划申请表</w:t>
      </w:r>
    </w:p>
    <w:p w:rsidR="00E81C78" w:rsidRPr="00E81C78" w:rsidRDefault="00E81C78" w:rsidP="00E81C78">
      <w:pPr>
        <w:widowControl/>
        <w:jc w:val="left"/>
        <w:rPr>
          <w:rFonts w:ascii="宋体" w:hAnsi="宋体" w:cs="宋体"/>
          <w:kern w:val="0"/>
          <w:sz w:val="24"/>
        </w:rPr>
      </w:pPr>
      <w:r w:rsidRPr="00E81C78">
        <w:rPr>
          <w:rFonts w:ascii="宋体" w:hAnsi="宋体" w:cs="宋体"/>
          <w:kern w:val="0"/>
          <w:sz w:val="24"/>
        </w:rPr>
        <w:t xml:space="preserve">   购买单位：</w:t>
      </w:r>
      <w:r w:rsidRPr="00E81C78">
        <w:rPr>
          <w:rFonts w:ascii="宋体" w:hAnsi="宋体" w:cs="宋体"/>
          <w:kern w:val="0"/>
          <w:sz w:val="24"/>
          <w:u w:val="single"/>
        </w:rPr>
        <w:t xml:space="preserve">                        </w:t>
      </w:r>
    </w:p>
    <w:p w:rsidR="00E81C78" w:rsidRPr="00E81C78" w:rsidRDefault="00E81C78" w:rsidP="00E81C78">
      <w:pPr>
        <w:widowControl/>
        <w:ind w:right="480" w:firstLineChars="150" w:firstLine="360"/>
        <w:jc w:val="left"/>
        <w:rPr>
          <w:rFonts w:ascii="宋体" w:hAnsi="宋体" w:cs="宋体"/>
          <w:kern w:val="0"/>
          <w:sz w:val="24"/>
        </w:rPr>
      </w:pPr>
      <w:r w:rsidRPr="00E81C78">
        <w:rPr>
          <w:rFonts w:ascii="宋体" w:hAnsi="宋体" w:cs="宋体"/>
          <w:kern w:val="0"/>
          <w:sz w:val="24"/>
        </w:rPr>
        <w:t>购买教师签字（手签）：</w:t>
      </w:r>
      <w:r w:rsidRPr="00E81C78">
        <w:rPr>
          <w:rFonts w:ascii="宋体" w:hAnsi="宋体" w:cs="宋体"/>
          <w:kern w:val="0"/>
          <w:sz w:val="24"/>
          <w:u w:val="single"/>
        </w:rPr>
        <w:t xml:space="preserve">                    </w:t>
      </w:r>
      <w:r w:rsidRPr="00E81C78">
        <w:rPr>
          <w:rFonts w:ascii="宋体" w:hAnsi="宋体" w:cs="宋体"/>
          <w:kern w:val="0"/>
          <w:sz w:val="24"/>
        </w:rPr>
        <w:t>教师电话：</w:t>
      </w:r>
      <w:r w:rsidRPr="00E81C78">
        <w:rPr>
          <w:rFonts w:ascii="宋体" w:hAnsi="宋体" w:cs="宋体"/>
          <w:kern w:val="0"/>
          <w:sz w:val="24"/>
          <w:u w:val="single"/>
        </w:rPr>
        <w:t xml:space="preserve">                   </w:t>
      </w:r>
      <w:r w:rsidRPr="00E81C78">
        <w:rPr>
          <w:rFonts w:ascii="宋体" w:hAnsi="宋体" w:cs="宋体"/>
          <w:kern w:val="0"/>
          <w:sz w:val="24"/>
        </w:rPr>
        <w:t>电子邮件</w:t>
      </w:r>
      <w:r w:rsidRPr="00E81C78">
        <w:rPr>
          <w:rFonts w:ascii="宋体" w:hAnsi="宋体" w:cs="宋体"/>
          <w:kern w:val="0"/>
          <w:sz w:val="24"/>
          <w:u w:val="single"/>
        </w:rPr>
        <w:t xml:space="preserve">：                </w:t>
      </w:r>
    </w:p>
    <w:p w:rsidR="00E81C78" w:rsidRPr="00E81C78" w:rsidRDefault="00E81C78" w:rsidP="00E81C78">
      <w:pPr>
        <w:widowControl/>
        <w:ind w:right="480" w:firstLineChars="150" w:firstLine="360"/>
        <w:jc w:val="left"/>
        <w:rPr>
          <w:rFonts w:ascii="宋体" w:hAnsi="宋体" w:cs="宋体"/>
          <w:kern w:val="0"/>
          <w:sz w:val="24"/>
        </w:rPr>
      </w:pPr>
      <w:r w:rsidRPr="00E81C78">
        <w:rPr>
          <w:rFonts w:ascii="宋体" w:hAnsi="宋体" w:cs="宋体"/>
          <w:kern w:val="0"/>
          <w:sz w:val="24"/>
        </w:rPr>
        <w:t>日期：</w:t>
      </w:r>
      <w:r w:rsidRPr="00E81C78">
        <w:rPr>
          <w:rFonts w:ascii="宋体" w:hAnsi="宋体" w:cs="宋体"/>
          <w:kern w:val="0"/>
          <w:sz w:val="24"/>
          <w:u w:val="single"/>
        </w:rPr>
        <w:t xml:space="preserve">        </w:t>
      </w:r>
      <w:r w:rsidRPr="00E81C78">
        <w:rPr>
          <w:rFonts w:ascii="宋体" w:hAnsi="宋体" w:cs="宋体"/>
          <w:kern w:val="0"/>
          <w:sz w:val="24"/>
        </w:rPr>
        <w:t>年</w:t>
      </w:r>
      <w:r w:rsidRPr="00E81C78">
        <w:rPr>
          <w:rFonts w:ascii="宋体" w:hAnsi="宋体" w:cs="宋体"/>
          <w:kern w:val="0"/>
          <w:sz w:val="24"/>
          <w:u w:val="single"/>
        </w:rPr>
        <w:t xml:space="preserve">       </w:t>
      </w:r>
      <w:r w:rsidRPr="00E81C78">
        <w:rPr>
          <w:rFonts w:ascii="宋体" w:hAnsi="宋体" w:cs="宋体"/>
          <w:kern w:val="0"/>
          <w:sz w:val="24"/>
        </w:rPr>
        <w:t>月</w:t>
      </w:r>
      <w:r w:rsidRPr="00E81C78">
        <w:rPr>
          <w:rFonts w:ascii="宋体" w:hAnsi="宋体" w:cs="宋体"/>
          <w:kern w:val="0"/>
          <w:sz w:val="24"/>
          <w:u w:val="single"/>
        </w:rPr>
        <w:t xml:space="preserve">      </w:t>
      </w:r>
      <w:r w:rsidRPr="00E81C78">
        <w:rPr>
          <w:rFonts w:ascii="宋体" w:hAnsi="宋体" w:cs="宋体"/>
          <w:kern w:val="0"/>
          <w:sz w:val="24"/>
        </w:rPr>
        <w:t>日</w:t>
      </w:r>
    </w:p>
    <w:tbl>
      <w:tblPr>
        <w:tblW w:w="141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160"/>
        <w:gridCol w:w="4860"/>
        <w:gridCol w:w="1440"/>
        <w:gridCol w:w="4680"/>
      </w:tblGrid>
      <w:tr w:rsidR="00E81C78" w:rsidRPr="00E81C78">
        <w:tc>
          <w:tcPr>
            <w:tcW w:w="1008"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序号</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化学药品名称</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规格</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购买数量</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备注</w:t>
            </w:r>
          </w:p>
        </w:tc>
      </w:tr>
      <w:tr w:rsidR="00E81C78" w:rsidRPr="00E81C78">
        <w:tc>
          <w:tcPr>
            <w:tcW w:w="1008"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left"/>
              <w:rPr>
                <w:rFonts w:ascii="宋体" w:hAnsi="宋体" w:cs="宋体"/>
                <w:kern w:val="0"/>
                <w:sz w:val="24"/>
              </w:rPr>
            </w:pPr>
            <w:r w:rsidRPr="00E81C78">
              <w:rPr>
                <w:rFonts w:ascii="宋体" w:hAnsi="宋体" w:cs="宋体"/>
                <w:b/>
                <w:kern w:val="0"/>
                <w:sz w:val="24"/>
              </w:rPr>
              <w:t>写清楚级别：</w:t>
            </w:r>
            <w:r w:rsidRPr="00E81C78">
              <w:rPr>
                <w:rFonts w:eastAsia="黑体"/>
                <w:b/>
                <w:color w:val="FF0000"/>
                <w:kern w:val="0"/>
                <w:sz w:val="24"/>
              </w:rPr>
              <w:t>GR</w:t>
            </w:r>
            <w:r w:rsidRPr="00E81C78">
              <w:rPr>
                <w:rFonts w:ascii="宋体" w:hAnsi="宋体" w:cs="宋体"/>
                <w:b/>
                <w:kern w:val="0"/>
                <w:sz w:val="24"/>
              </w:rPr>
              <w:t>优级纯；</w:t>
            </w:r>
          </w:p>
          <w:p w:rsidR="00E81C78" w:rsidRPr="00E81C78" w:rsidRDefault="00E81C78" w:rsidP="00E81C78">
            <w:pPr>
              <w:widowControl/>
              <w:ind w:firstLineChars="627" w:firstLine="1511"/>
              <w:rPr>
                <w:rFonts w:ascii="宋体" w:hAnsi="宋体" w:cs="宋体"/>
                <w:kern w:val="0"/>
                <w:sz w:val="24"/>
              </w:rPr>
            </w:pPr>
            <w:r w:rsidRPr="00E81C78">
              <w:rPr>
                <w:rFonts w:eastAsia="黑体"/>
                <w:b/>
                <w:color w:val="FF0000"/>
                <w:kern w:val="0"/>
                <w:sz w:val="24"/>
              </w:rPr>
              <w:t>AR</w:t>
            </w:r>
            <w:r w:rsidRPr="00E81C78">
              <w:rPr>
                <w:rFonts w:ascii="宋体" w:hAnsi="宋体" w:cs="宋体"/>
                <w:b/>
                <w:kern w:val="0"/>
                <w:sz w:val="24"/>
              </w:rPr>
              <w:t>化学纯；</w:t>
            </w:r>
          </w:p>
          <w:p w:rsidR="00E81C78" w:rsidRPr="00E81C78" w:rsidRDefault="00E81C78" w:rsidP="00E81C78">
            <w:pPr>
              <w:widowControl/>
              <w:ind w:firstLineChars="627" w:firstLine="1511"/>
              <w:rPr>
                <w:rFonts w:ascii="宋体" w:hAnsi="宋体" w:cs="宋体"/>
                <w:kern w:val="0"/>
                <w:sz w:val="24"/>
              </w:rPr>
            </w:pPr>
            <w:r w:rsidRPr="00E81C78">
              <w:rPr>
                <w:rFonts w:eastAsia="黑体"/>
                <w:b/>
                <w:color w:val="FF0000"/>
                <w:kern w:val="0"/>
                <w:sz w:val="24"/>
              </w:rPr>
              <w:t>CP</w:t>
            </w:r>
            <w:r w:rsidRPr="00E81C78">
              <w:rPr>
                <w:rFonts w:ascii="宋体" w:hAnsi="宋体" w:cs="宋体"/>
                <w:b/>
                <w:kern w:val="0"/>
                <w:sz w:val="24"/>
              </w:rPr>
              <w:t>化学纯；</w:t>
            </w:r>
          </w:p>
          <w:p w:rsidR="00E81C78" w:rsidRPr="00E81C78" w:rsidRDefault="00E81C78" w:rsidP="00E81C78">
            <w:pPr>
              <w:widowControl/>
              <w:ind w:firstLineChars="627" w:firstLine="1511"/>
              <w:rPr>
                <w:rFonts w:ascii="宋体" w:hAnsi="宋体" w:cs="宋体"/>
                <w:kern w:val="0"/>
                <w:sz w:val="24"/>
              </w:rPr>
            </w:pPr>
            <w:r w:rsidRPr="00E81C78">
              <w:rPr>
                <w:rFonts w:eastAsia="黑体"/>
                <w:b/>
                <w:color w:val="FF0000"/>
                <w:kern w:val="0"/>
                <w:sz w:val="24"/>
              </w:rPr>
              <w:t>LR</w:t>
            </w:r>
            <w:r w:rsidRPr="00E81C78">
              <w:rPr>
                <w:rFonts w:ascii="宋体" w:hAnsi="宋体" w:cs="宋体"/>
                <w:b/>
                <w:kern w:val="0"/>
                <w:sz w:val="24"/>
              </w:rPr>
              <w:t>实验试剂</w:t>
            </w:r>
          </w:p>
          <w:p w:rsidR="00E81C78" w:rsidRPr="00E81C78" w:rsidRDefault="00E81C78" w:rsidP="00E81C78">
            <w:pPr>
              <w:widowControl/>
              <w:ind w:left="1287" w:hangingChars="534" w:hanging="1287"/>
              <w:jc w:val="left"/>
              <w:rPr>
                <w:rFonts w:ascii="宋体" w:hAnsi="宋体" w:cs="宋体"/>
                <w:kern w:val="0"/>
                <w:sz w:val="24"/>
              </w:rPr>
            </w:pPr>
            <w:r w:rsidRPr="00E81C78">
              <w:rPr>
                <w:rFonts w:ascii="宋体" w:hAnsi="宋体" w:cs="宋体"/>
                <w:b/>
                <w:kern w:val="0"/>
                <w:sz w:val="24"/>
              </w:rPr>
              <w:t>写清楚单位：</w:t>
            </w:r>
            <w:smartTag w:uri="urn:schemas-microsoft-com:office:smarttags" w:element="chmetcnv">
              <w:smartTagPr>
                <w:attr w:name="UnitName" w:val="g"/>
                <w:attr w:name="SourceValue" w:val="500"/>
                <w:attr w:name="HasSpace" w:val="False"/>
                <w:attr w:name="Negative" w:val="False"/>
                <w:attr w:name="NumberType" w:val="1"/>
                <w:attr w:name="TCSC" w:val="0"/>
              </w:smartTagPr>
              <w:r w:rsidRPr="00E81C78">
                <w:rPr>
                  <w:rFonts w:ascii="黑体" w:eastAsia="黑体" w:hint="eastAsia"/>
                  <w:b/>
                  <w:color w:val="FF0000"/>
                  <w:kern w:val="0"/>
                  <w:sz w:val="24"/>
                </w:rPr>
                <w:t>500g</w:t>
              </w:r>
            </w:smartTag>
            <w:r w:rsidRPr="00E81C78">
              <w:rPr>
                <w:rFonts w:ascii="黑体" w:eastAsia="黑体" w:hint="eastAsia"/>
                <w:b/>
                <w:color w:val="FF0000"/>
                <w:kern w:val="0"/>
                <w:sz w:val="24"/>
              </w:rPr>
              <w:t>/</w:t>
            </w:r>
            <w:r w:rsidRPr="00E81C78">
              <w:rPr>
                <w:rFonts w:ascii="宋体" w:hAnsi="宋体" w:cs="宋体"/>
                <w:b/>
                <w:kern w:val="0"/>
                <w:sz w:val="24"/>
              </w:rPr>
              <w:t>瓶；</w:t>
            </w:r>
            <w:smartTag w:uri="urn:schemas-microsoft-com:office:smarttags" w:element="chmetcnv">
              <w:smartTagPr>
                <w:attr w:name="UnitName" w:val="g"/>
                <w:attr w:name="SourceValue" w:val="250"/>
                <w:attr w:name="HasSpace" w:val="False"/>
                <w:attr w:name="Negative" w:val="False"/>
                <w:attr w:name="NumberType" w:val="1"/>
                <w:attr w:name="TCSC" w:val="0"/>
              </w:smartTagPr>
              <w:r w:rsidRPr="00E81C78">
                <w:rPr>
                  <w:rFonts w:ascii="黑体" w:eastAsia="黑体" w:hint="eastAsia"/>
                  <w:b/>
                  <w:color w:val="FF0000"/>
                  <w:kern w:val="0"/>
                  <w:sz w:val="24"/>
                </w:rPr>
                <w:t>250g</w:t>
              </w:r>
            </w:smartTag>
            <w:r w:rsidRPr="00E81C78">
              <w:rPr>
                <w:rFonts w:ascii="黑体" w:eastAsia="黑体" w:hint="eastAsia"/>
                <w:b/>
                <w:color w:val="FF0000"/>
                <w:kern w:val="0"/>
                <w:sz w:val="24"/>
              </w:rPr>
              <w:t>/</w:t>
            </w:r>
            <w:r w:rsidRPr="00E81C78">
              <w:rPr>
                <w:rFonts w:ascii="宋体" w:hAnsi="宋体" w:cs="宋体"/>
                <w:b/>
                <w:kern w:val="0"/>
                <w:sz w:val="24"/>
              </w:rPr>
              <w:t>瓶；</w:t>
            </w:r>
            <w:smartTag w:uri="urn:schemas-microsoft-com:office:smarttags" w:element="chmetcnv">
              <w:smartTagPr>
                <w:attr w:name="UnitName" w:val="g"/>
                <w:attr w:name="SourceValue" w:val="100"/>
                <w:attr w:name="HasSpace" w:val="False"/>
                <w:attr w:name="Negative" w:val="False"/>
                <w:attr w:name="NumberType" w:val="1"/>
                <w:attr w:name="TCSC" w:val="0"/>
              </w:smartTagPr>
              <w:r w:rsidRPr="00E81C78">
                <w:rPr>
                  <w:rFonts w:ascii="黑体" w:eastAsia="黑体" w:hint="eastAsia"/>
                  <w:b/>
                  <w:color w:val="FF0000"/>
                  <w:kern w:val="0"/>
                  <w:sz w:val="24"/>
                </w:rPr>
                <w:t>100g</w:t>
              </w:r>
            </w:smartTag>
            <w:r w:rsidRPr="00E81C78">
              <w:rPr>
                <w:rFonts w:ascii="黑体" w:eastAsia="黑体" w:hint="eastAsia"/>
                <w:b/>
                <w:color w:val="FF0000"/>
                <w:kern w:val="0"/>
                <w:sz w:val="24"/>
              </w:rPr>
              <w:t>/</w:t>
            </w:r>
            <w:r w:rsidRPr="00E81C78">
              <w:rPr>
                <w:rFonts w:ascii="宋体" w:hAnsi="宋体" w:cs="宋体"/>
                <w:b/>
                <w:kern w:val="0"/>
                <w:sz w:val="24"/>
              </w:rPr>
              <w:t>瓶；</w:t>
            </w:r>
            <w:r w:rsidRPr="00E81C78">
              <w:rPr>
                <w:rFonts w:eastAsia="黑体"/>
                <w:b/>
                <w:color w:val="FF0000"/>
                <w:kern w:val="0"/>
                <w:sz w:val="24"/>
              </w:rPr>
              <w:t>500mL/</w:t>
            </w:r>
            <w:r w:rsidRPr="00E81C78">
              <w:rPr>
                <w:rFonts w:ascii="宋体" w:hAnsi="宋体" w:cs="宋体"/>
                <w:b/>
                <w:kern w:val="0"/>
                <w:sz w:val="24"/>
              </w:rPr>
              <w:t>瓶</w:t>
            </w:r>
            <w:r w:rsidRPr="00E81C78">
              <w:rPr>
                <w:rFonts w:eastAsia="黑体"/>
                <w:b/>
                <w:color w:val="FF0000"/>
                <w:kern w:val="0"/>
                <w:sz w:val="24"/>
              </w:rPr>
              <w:t>250mL/</w:t>
            </w:r>
            <w:r w:rsidRPr="00E81C78">
              <w:rPr>
                <w:rFonts w:ascii="宋体" w:hAnsi="宋体" w:cs="宋体"/>
                <w:b/>
                <w:kern w:val="0"/>
                <w:sz w:val="24"/>
              </w:rPr>
              <w:t>瓶；</w:t>
            </w:r>
            <w:r w:rsidRPr="00E81C78">
              <w:rPr>
                <w:rFonts w:eastAsia="黑体"/>
                <w:b/>
                <w:color w:val="FF0000"/>
                <w:kern w:val="0"/>
                <w:sz w:val="24"/>
              </w:rPr>
              <w:t>100mL/</w:t>
            </w:r>
            <w:r w:rsidRPr="00E81C78">
              <w:rPr>
                <w:rFonts w:ascii="宋体" w:hAnsi="宋体" w:cs="宋体"/>
                <w:b/>
                <w:kern w:val="0"/>
                <w:sz w:val="24"/>
              </w:rPr>
              <w:t>瓶</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left"/>
              <w:rPr>
                <w:rFonts w:ascii="宋体" w:hAnsi="宋体" w:cs="宋体"/>
                <w:kern w:val="0"/>
                <w:sz w:val="24"/>
              </w:rPr>
            </w:pPr>
            <w:r w:rsidRPr="00E81C78">
              <w:rPr>
                <w:rFonts w:ascii="宋体" w:hAnsi="宋体" w:cs="宋体"/>
                <w:kern w:val="0"/>
                <w:sz w:val="24"/>
              </w:rPr>
              <w:t>购买试剂厂商：国药集团化学试剂有限公司</w:t>
            </w:r>
          </w:p>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xml:space="preserve">   南京化学试剂厂</w:t>
            </w:r>
          </w:p>
        </w:tc>
      </w:tr>
      <w:tr w:rsidR="00E81C78" w:rsidRPr="00E81C78">
        <w:tc>
          <w:tcPr>
            <w:tcW w:w="1008"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left"/>
              <w:rPr>
                <w:rFonts w:ascii="宋体" w:hAnsi="宋体" w:cs="宋体"/>
                <w:kern w:val="0"/>
                <w:sz w:val="24"/>
              </w:rPr>
            </w:pPr>
            <w:r w:rsidRPr="00E81C78">
              <w:rPr>
                <w:rFonts w:ascii="宋体" w:hAnsi="宋体" w:cs="宋体"/>
                <w:kern w:val="0"/>
                <w:sz w:val="24"/>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r>
      <w:tr w:rsidR="00E81C78" w:rsidRPr="00E81C78">
        <w:tc>
          <w:tcPr>
            <w:tcW w:w="1008"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r>
      <w:tr w:rsidR="00E81C78" w:rsidRPr="00E81C78">
        <w:tc>
          <w:tcPr>
            <w:tcW w:w="1008"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r>
      <w:tr w:rsidR="00E81C78" w:rsidRPr="00E81C78">
        <w:tc>
          <w:tcPr>
            <w:tcW w:w="1008"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r>
      <w:tr w:rsidR="00E81C78" w:rsidRPr="00E81C78">
        <w:tc>
          <w:tcPr>
            <w:tcW w:w="1008"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r>
      <w:tr w:rsidR="00E81C78" w:rsidRPr="00E81C78">
        <w:tc>
          <w:tcPr>
            <w:tcW w:w="1008"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E81C78" w:rsidRPr="00E81C78" w:rsidRDefault="00E81C78" w:rsidP="00E81C78">
            <w:pPr>
              <w:widowControl/>
              <w:jc w:val="center"/>
              <w:rPr>
                <w:rFonts w:ascii="宋体" w:hAnsi="宋体" w:cs="宋体"/>
                <w:kern w:val="0"/>
                <w:sz w:val="24"/>
              </w:rPr>
            </w:pPr>
            <w:r w:rsidRPr="00E81C78">
              <w:rPr>
                <w:rFonts w:ascii="宋体" w:hAnsi="宋体" w:cs="宋体"/>
                <w:kern w:val="0"/>
                <w:sz w:val="24"/>
              </w:rPr>
              <w:t> </w:t>
            </w:r>
          </w:p>
        </w:tc>
      </w:tr>
    </w:tbl>
    <w:p w:rsidR="00E81C78" w:rsidRPr="00E81C78" w:rsidRDefault="00E81C78" w:rsidP="00E81C78">
      <w:pPr>
        <w:widowControl/>
        <w:ind w:right="480" w:firstLineChars="150" w:firstLine="360"/>
        <w:jc w:val="left"/>
        <w:rPr>
          <w:rFonts w:ascii="宋体" w:hAnsi="宋体" w:cs="宋体"/>
          <w:kern w:val="0"/>
          <w:sz w:val="24"/>
        </w:rPr>
      </w:pPr>
      <w:r w:rsidRPr="00E81C78">
        <w:rPr>
          <w:rFonts w:ascii="宋体" w:hAnsi="宋体" w:cs="宋体"/>
          <w:kern w:val="0"/>
          <w:sz w:val="24"/>
        </w:rPr>
        <w:t>注：</w:t>
      </w:r>
      <w:hyperlink r:id="rId7" w:history="1">
        <w:r w:rsidRPr="00E81C78">
          <w:rPr>
            <w:rFonts w:ascii="宋体" w:hAnsi="宋体" w:cs="宋体"/>
            <w:color w:val="0000FF"/>
            <w:kern w:val="0"/>
            <w:sz w:val="24"/>
          </w:rPr>
          <w:t>电子版发送给徐森老师xusen@nuaa.edu.cn</w:t>
        </w:r>
      </w:hyperlink>
      <w:r w:rsidRPr="00E81C78">
        <w:rPr>
          <w:rFonts w:ascii="宋体" w:hAnsi="宋体" w:cs="宋体"/>
          <w:kern w:val="0"/>
          <w:sz w:val="24"/>
        </w:rPr>
        <w:t>，纸质版按实际购买后由化学中转库统一打印，教师签字。</w:t>
      </w:r>
    </w:p>
    <w:p w:rsidR="00E81C78" w:rsidRPr="00E81C78" w:rsidRDefault="00E81C78">
      <w:pPr>
        <w:rPr>
          <w:rFonts w:hint="eastAsia"/>
        </w:rPr>
      </w:pPr>
    </w:p>
    <w:sectPr w:rsidR="00E81C78" w:rsidRPr="00E81C78" w:rsidSect="00E81C78">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835" w:rsidRDefault="009A3835" w:rsidP="00F63206">
      <w:r>
        <w:separator/>
      </w:r>
    </w:p>
  </w:endnote>
  <w:endnote w:type="continuationSeparator" w:id="1">
    <w:p w:rsidR="009A3835" w:rsidRDefault="009A3835" w:rsidP="00F63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835" w:rsidRDefault="009A3835" w:rsidP="00F63206">
      <w:r>
        <w:separator/>
      </w:r>
    </w:p>
  </w:footnote>
  <w:footnote w:type="continuationSeparator" w:id="1">
    <w:p w:rsidR="009A3835" w:rsidRDefault="009A3835" w:rsidP="00F632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1C78"/>
    <w:rsid w:val="00012FDB"/>
    <w:rsid w:val="001643EC"/>
    <w:rsid w:val="001A2283"/>
    <w:rsid w:val="001F74CF"/>
    <w:rsid w:val="00351180"/>
    <w:rsid w:val="00372ED6"/>
    <w:rsid w:val="00380D17"/>
    <w:rsid w:val="003A6177"/>
    <w:rsid w:val="003D52F0"/>
    <w:rsid w:val="004C1DD2"/>
    <w:rsid w:val="00596480"/>
    <w:rsid w:val="0060736E"/>
    <w:rsid w:val="00646A02"/>
    <w:rsid w:val="006F6D57"/>
    <w:rsid w:val="007801A3"/>
    <w:rsid w:val="007870D4"/>
    <w:rsid w:val="0080051B"/>
    <w:rsid w:val="0080052F"/>
    <w:rsid w:val="00886642"/>
    <w:rsid w:val="008C6A4F"/>
    <w:rsid w:val="008E2A73"/>
    <w:rsid w:val="00934824"/>
    <w:rsid w:val="0099371C"/>
    <w:rsid w:val="009A3835"/>
    <w:rsid w:val="00A76036"/>
    <w:rsid w:val="00AA50A8"/>
    <w:rsid w:val="00B1516A"/>
    <w:rsid w:val="00B549AA"/>
    <w:rsid w:val="00B74BEF"/>
    <w:rsid w:val="00BA139A"/>
    <w:rsid w:val="00BB1491"/>
    <w:rsid w:val="00C45235"/>
    <w:rsid w:val="00C94688"/>
    <w:rsid w:val="00CE067B"/>
    <w:rsid w:val="00D831DD"/>
    <w:rsid w:val="00DA0551"/>
    <w:rsid w:val="00DF265A"/>
    <w:rsid w:val="00E64596"/>
    <w:rsid w:val="00E65869"/>
    <w:rsid w:val="00E81C78"/>
    <w:rsid w:val="00EB2BFD"/>
    <w:rsid w:val="00F04C16"/>
    <w:rsid w:val="00F63206"/>
    <w:rsid w:val="00FB1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E81C78"/>
    <w:rPr>
      <w:strike w:val="0"/>
      <w:dstrike w:val="0"/>
      <w:color w:val="000000"/>
      <w:u w:val="none"/>
      <w:effect w:val="none"/>
    </w:rPr>
  </w:style>
  <w:style w:type="character" w:styleId="a4">
    <w:name w:val="Strong"/>
    <w:basedOn w:val="a0"/>
    <w:qFormat/>
    <w:rsid w:val="00E81C78"/>
    <w:rPr>
      <w:b/>
      <w:bCs/>
      <w:i w:val="0"/>
      <w:iCs w:val="0"/>
    </w:rPr>
  </w:style>
  <w:style w:type="paragraph" w:styleId="a5">
    <w:name w:val="header"/>
    <w:basedOn w:val="a"/>
    <w:link w:val="Char"/>
    <w:rsid w:val="00F63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3206"/>
    <w:rPr>
      <w:kern w:val="2"/>
      <w:sz w:val="18"/>
      <w:szCs w:val="18"/>
    </w:rPr>
  </w:style>
  <w:style w:type="paragraph" w:styleId="a6">
    <w:name w:val="footer"/>
    <w:basedOn w:val="a"/>
    <w:link w:val="Char0"/>
    <w:rsid w:val="00F63206"/>
    <w:pPr>
      <w:tabs>
        <w:tab w:val="center" w:pos="4153"/>
        <w:tab w:val="right" w:pos="8306"/>
      </w:tabs>
      <w:snapToGrid w:val="0"/>
      <w:jc w:val="left"/>
    </w:pPr>
    <w:rPr>
      <w:sz w:val="18"/>
      <w:szCs w:val="18"/>
    </w:rPr>
  </w:style>
  <w:style w:type="character" w:customStyle="1" w:styleId="Char0">
    <w:name w:val="页脚 Char"/>
    <w:basedOn w:val="a0"/>
    <w:link w:val="a6"/>
    <w:rsid w:val="00F63206"/>
    <w:rPr>
      <w:kern w:val="2"/>
      <w:sz w:val="18"/>
      <w:szCs w:val="18"/>
    </w:rPr>
  </w:style>
</w:styles>
</file>

<file path=word/webSettings.xml><?xml version="1.0" encoding="utf-8"?>
<w:webSettings xmlns:r="http://schemas.openxmlformats.org/officeDocument/2006/relationships" xmlns:w="http://schemas.openxmlformats.org/wordprocessingml/2006/main">
  <w:divs>
    <w:div w:id="34697491">
      <w:bodyDiv w:val="1"/>
      <w:marLeft w:val="0"/>
      <w:marRight w:val="0"/>
      <w:marTop w:val="0"/>
      <w:marBottom w:val="0"/>
      <w:divBdr>
        <w:top w:val="none" w:sz="0" w:space="0" w:color="auto"/>
        <w:left w:val="none" w:sz="0" w:space="0" w:color="auto"/>
        <w:bottom w:val="none" w:sz="0" w:space="0" w:color="auto"/>
        <w:right w:val="none" w:sz="0" w:space="0" w:color="auto"/>
      </w:divBdr>
      <w:divsChild>
        <w:div w:id="1772819661">
          <w:marLeft w:val="0"/>
          <w:marRight w:val="0"/>
          <w:marTop w:val="0"/>
          <w:marBottom w:val="0"/>
          <w:divBdr>
            <w:top w:val="none" w:sz="0" w:space="0" w:color="auto"/>
            <w:left w:val="none" w:sz="0" w:space="0" w:color="auto"/>
            <w:bottom w:val="none" w:sz="0" w:space="0" w:color="auto"/>
            <w:right w:val="none" w:sz="0" w:space="0" w:color="auto"/>
          </w:divBdr>
          <w:divsChild>
            <w:div w:id="913703035">
              <w:marLeft w:val="0"/>
              <w:marRight w:val="0"/>
              <w:marTop w:val="30"/>
              <w:marBottom w:val="30"/>
              <w:divBdr>
                <w:top w:val="none" w:sz="0" w:space="0" w:color="auto"/>
                <w:left w:val="none" w:sz="0" w:space="0" w:color="auto"/>
                <w:bottom w:val="none" w:sz="0" w:space="0" w:color="auto"/>
                <w:right w:val="none" w:sz="0" w:space="0" w:color="auto"/>
              </w:divBdr>
              <w:divsChild>
                <w:div w:id="1104350580">
                  <w:marLeft w:val="0"/>
                  <w:marRight w:val="0"/>
                  <w:marTop w:val="0"/>
                  <w:marBottom w:val="0"/>
                  <w:divBdr>
                    <w:top w:val="none" w:sz="0" w:space="0" w:color="auto"/>
                    <w:left w:val="none" w:sz="0" w:space="0" w:color="auto"/>
                    <w:bottom w:val="none" w:sz="0" w:space="0" w:color="auto"/>
                    <w:right w:val="none" w:sz="0" w:space="0" w:color="auto"/>
                  </w:divBdr>
                  <w:divsChild>
                    <w:div w:id="34275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30005;&#23376;&#29256;&#21457;&#36865;&#32473;&#24464;&#26862;&#32769;&#24072;xusen@nuaa.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377;&#38656;&#35201;&#30340;&#32769;&#24072;&#35831;&#20110;2014&#24180;6&#26376;15&#26085;&#20043;&#21069;&#21457;&#21040;xusen@nuaa.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213</Words>
  <Characters>1217</Characters>
  <Application>Microsoft Office Word</Application>
  <DocSecurity>0</DocSecurity>
  <Lines>10</Lines>
  <Paragraphs>2</Paragraphs>
  <ScaleCrop>false</ScaleCrop>
  <Company>China</Company>
  <LinksUpToDate>false</LinksUpToDate>
  <CharactersWithSpaces>1428</CharactersWithSpaces>
  <SharedDoc>false</SharedDoc>
  <HLinks>
    <vt:vector size="12" baseType="variant">
      <vt:variant>
        <vt:i4>1223639235</vt:i4>
      </vt:variant>
      <vt:variant>
        <vt:i4>3</vt:i4>
      </vt:variant>
      <vt:variant>
        <vt:i4>0</vt:i4>
      </vt:variant>
      <vt:variant>
        <vt:i4>5</vt:i4>
      </vt:variant>
      <vt:variant>
        <vt:lpwstr>mailto:电子版发送给徐森老师xusen@nuaa.edu.cn</vt:lpwstr>
      </vt:variant>
      <vt:variant>
        <vt:lpwstr/>
      </vt:variant>
      <vt:variant>
        <vt:i4>-1045654300</vt:i4>
      </vt:variant>
      <vt:variant>
        <vt:i4>0</vt:i4>
      </vt:variant>
      <vt:variant>
        <vt:i4>0</vt:i4>
      </vt:variant>
      <vt:variant>
        <vt:i4>5</vt:i4>
      </vt:variant>
      <vt:variant>
        <vt:lpwstr>mailto:有需要的老师请于2014年6月15日之前发到xusen@nuaa.edu.cn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《2014年12月购买易制毒易制爆化学试剂的通知》</dc:title>
  <dc:creator>Administrator</dc:creator>
  <cp:lastModifiedBy>pt</cp:lastModifiedBy>
  <cp:revision>2</cp:revision>
  <dcterms:created xsi:type="dcterms:W3CDTF">2015-01-06T05:38:00Z</dcterms:created>
  <dcterms:modified xsi:type="dcterms:W3CDTF">2015-01-06T05:38:00Z</dcterms:modified>
</cp:coreProperties>
</file>