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67" w:rsidRDefault="00B1214B">
      <w:pP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2022年度国家自然科学基金委员会与韩国国家研究基金会合作交流与双边研讨会项目指南</w:t>
      </w:r>
    </w:p>
    <w:p w:rsidR="00B1214B" w:rsidRDefault="00B1214B" w:rsidP="00B1214B">
      <w:pPr>
        <w:pStyle w:val="a3"/>
        <w:shd w:val="clear" w:color="auto" w:fill="FFFFFF"/>
        <w:spacing w:line="420" w:lineRule="atLeast"/>
        <w:ind w:firstLine="555"/>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根据国家自然科学基金委员会（NSFC）与韩国国家研究基金会（NRF）的合作协议，双方共同资助中韩两国科研人员在科学研究基础上开展的合作交流与双边研讨会项目。</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一、项目说明</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)项目类型</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包括合作交流、在华召开国际（地区）学术会议（双边研讨会）、出国（境）参加双（多）</w:t>
      </w:r>
      <w:proofErr w:type="gramStart"/>
      <w:r>
        <w:rPr>
          <w:rFonts w:ascii="微软雅黑" w:eastAsia="微软雅黑" w:hAnsi="微软雅黑" w:hint="eastAsia"/>
          <w:color w:val="333333"/>
          <w:sz w:val="21"/>
          <w:szCs w:val="21"/>
        </w:rPr>
        <w:t>边学术</w:t>
      </w:r>
      <w:proofErr w:type="gramEnd"/>
      <w:r>
        <w:rPr>
          <w:rFonts w:ascii="微软雅黑" w:eastAsia="微软雅黑" w:hAnsi="微软雅黑" w:hint="eastAsia"/>
          <w:color w:val="333333"/>
          <w:sz w:val="21"/>
          <w:szCs w:val="21"/>
        </w:rPr>
        <w:t>会议（双边研讨会）三类项目。</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(二)资助领域和申请代码</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数理科学、化学科学、生命科学、地球科学、工程与材料科学、信息科学、管理科学、医学科学。申请代码1须根据研究内容选择对应的申请代码，建议选择最后一级。</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(三)资助强度</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中方资助强度为不超过15万元/项。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(四)资助规模</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拟资助30项，其中合作交流项目20项，双边研讨会10项（一般为5项在华会议、5项出国会议）。</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(五)资助内容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对于合作交流项目，NSFC资助中方研究人员访韩的国际旅费和韩方研究人员访华的住宿费、伙食费和城市间交通费。NRF资助韩方研究人员访华的国际旅费和中方研究人员访韩的生活费和城市间交通费。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对于在华召开的双边研讨会，NSFC资助中方举办会议所需的会议费和中、韩双方参会人员的住宿费、伙食费和城市间交通费。NRF资助韩方参会人员的国际旅费。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对于在韩召开的双边研讨会，NSFC资助中方参会人员的国际旅费。NRF资助韩方举办会议所需的会议费和中、韩双方参会人员的住宿费、伙食费和城市间交通费。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(六)项目执行期</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合作交流项目执行期为2年，申请书中的研究期限应填写2022年9月1日至2024年8月31日。</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双边研讨会项目执行期为1周，申请书中的研究期限应填写2022年9月1日至2023年12月31日。</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二、申请人条件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申请合作交流项目，中方申请人须是2023年12月31日（含）以后结题的3年期（含）以上国家自然科学基金在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申请双边研讨会项目，中方申请人须是2022年12月31日（含）以后结题的3年期（含）以上国家自然科学基金在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韩方合作者应符合NRF对本国申请人的资格要求。</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中韩双方申请人需分别向NSFC和NRF递交项目申请，对于单方提交的申请将不予受理。</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更多申请人条件的详细说明请见《2022年度国家自然科学基金项目指南》。</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(一)本项目属于国际（地区）合作交流项目，不受“高级专业技术职务（职称）人员申请和正在承担的项目总数限为2项”规定的限制。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(二)不受“申请人同年只能申请1项同类型项目”规定的限制。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(三)作为申请人申请和作为项目负责人正在承担的NSFC-NRF（中韩）合作交流与双边研讨会项目，合计限1项。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(四)《2022年度国家自然科学基金项目指南》中关于申请数量的其他限制。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)申请人注意事项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合作交流与双边研讨会项目申请书采取在线方式撰写，对申请人具体要求如下：</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1.申请人在填报申请书前，应认真阅读本项目指南和《2022年度国家自然科学基金项目指南》中的相关内容，不符合项目指南和相关要求的项目申请不予受理。</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2.中方申请人须登录ISIS科学基金网络系统（https://isisn.nsfc.gov.cn/egrantweb/），在线填报项目申请书。</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合作交流（组织间协议项目）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NSFC-NRF（中韩）</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在华召开国际（地区）学术会议（组织间协议项目）</w:t>
      </w:r>
      <w:r>
        <w:rPr>
          <w:rFonts w:ascii="微软雅黑" w:eastAsia="微软雅黑" w:hAnsi="微软雅黑" w:hint="eastAsia"/>
          <w:color w:val="333333"/>
          <w:sz w:val="21"/>
          <w:szCs w:val="21"/>
        </w:rPr>
        <w:t>”或“</w:t>
      </w:r>
      <w:r>
        <w:rPr>
          <w:rStyle w:val="a4"/>
          <w:rFonts w:ascii="微软雅黑" w:eastAsia="微软雅黑" w:hAnsi="微软雅黑" w:hint="eastAsia"/>
          <w:color w:val="333333"/>
          <w:sz w:val="21"/>
          <w:szCs w:val="21"/>
        </w:rPr>
        <w:t>出国（境）参加双（多）边学术会议（组织间协议项目）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NSFC-NRF</w:t>
      </w:r>
      <w:r>
        <w:rPr>
          <w:rStyle w:val="a4"/>
          <w:rFonts w:ascii="微软雅黑" w:eastAsia="微软雅黑" w:hAnsi="微软雅黑" w:hint="eastAsia"/>
          <w:color w:val="333333"/>
          <w:sz w:val="21"/>
          <w:szCs w:val="21"/>
        </w:rPr>
        <w:lastRenderedPageBreak/>
        <w:t>（中韩）”</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3.申请书填写说明。中韩双方申请书中的项目名称（英文）、双方依托单位（中英文）和双方项目负责人（默认为“中方人信息”栏目和“境外合作人员”栏目的第一人）应严格一致。</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申请合作交流项目，应在“项目执行计划”栏目，按照交流年度，详细列出出访及来访人员姓名、出访及来访日期和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的研究工作内容。项目参与者须是所依托在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基金项目的主持人或主要参与人。</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申请双边研讨会项目，应列出双边研讨会的日程安排和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研讨会的人员信息。中方参会人员应至少来自国内3个不同的单位，且参会人员均为2022年12月31日（含）以后结题的3年期（含）以上国家自然科学基金在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申请人应当认真阅读《2022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5.申请材料要求。申请人完成申请书撰写后，在线提交电子版申请书及附件材料，无需报送纸质申请书。附件材料包括：</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(1)申请合作交流项目须提交合作交流协议（协议模板见附件1）。中韩双方申请人须就合作内容、交流计划及知识产权等问题达成一致，并签署合作交流协议。</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申请双边研讨会项目须提交英文申请书（模板见附件2）作为中文申请书附件提交ISIS科学基金网络系统。同时，项目申请人须提供中韩参会人员名单，申请在韩国召开的双边学术研讨会只要求中方组织者一人填写中文申请书。</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项目获批准后，需将申请书的纸质签字盖章页装订在《资助项目计划书》最后，一并提交。签字盖章的信息应与电子版申请书严格保持一致。</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ISIS系统在线申报接收期为2022年1月20日至2022年2月17日16时。</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注：请申请人严格遵照本项目指南的各项要求填报申请，不符合上述要求的申请将不予受理。如有疑问，请致电项目联系人。</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2022年9月将在NSFC门户网站国际合作栏目中公布拟批准资助通知。</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六、项目联系人</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中方联系人：荣念赫 唐克双</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电话：010-6232 6998 010-6232 8404</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邮箱: </w:t>
      </w:r>
      <w:proofErr w:type="gramStart"/>
      <w:r>
        <w:rPr>
          <w:rFonts w:ascii="微软雅黑" w:eastAsia="微软雅黑" w:hAnsi="微软雅黑" w:hint="eastAsia"/>
          <w:color w:val="333333"/>
          <w:sz w:val="21"/>
          <w:szCs w:val="21"/>
        </w:rPr>
        <w:t>rongnh@nsfc.gov.cn  tangks@nsfc.gov.cn</w:t>
      </w:r>
      <w:proofErr w:type="gramEnd"/>
      <w:r>
        <w:rPr>
          <w:rFonts w:ascii="微软雅黑" w:eastAsia="微软雅黑" w:hAnsi="微软雅黑" w:hint="eastAsia"/>
          <w:color w:val="333333"/>
          <w:sz w:val="21"/>
          <w:szCs w:val="21"/>
        </w:rPr>
        <w:t xml:space="preserve">  </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信息系统技术支持（信息中心）：010-6231 7474。</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韩方联系电话：02-3460-5587</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韩方联系邮箱: sjp@nrf.re.kr</w:t>
      </w:r>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B1214B" w:rsidRDefault="00B1214B" w:rsidP="00B1214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761A298B" wp14:editId="64B8B1FB">
            <wp:extent cx="152400" cy="152400"/>
            <wp:effectExtent l="0" t="0" r="0" b="0"/>
            <wp:docPr id="1" name="图片 1"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附件1：合作交流协议模板.docx" w:history="1">
        <w:r>
          <w:rPr>
            <w:rStyle w:val="a5"/>
            <w:rFonts w:ascii="微软雅黑" w:eastAsia="微软雅黑" w:hAnsi="微软雅黑" w:hint="eastAsia"/>
            <w:color w:val="0066CC"/>
            <w:sz w:val="18"/>
            <w:szCs w:val="18"/>
            <w:u w:val="none"/>
          </w:rPr>
          <w:t>附件1：合作交流协议模板.</w:t>
        </w:r>
        <w:proofErr w:type="gramStart"/>
        <w:r>
          <w:rPr>
            <w:rStyle w:val="a5"/>
            <w:rFonts w:ascii="微软雅黑" w:eastAsia="微软雅黑" w:hAnsi="微软雅黑" w:hint="eastAsia"/>
            <w:color w:val="0066CC"/>
            <w:sz w:val="18"/>
            <w:szCs w:val="18"/>
            <w:u w:val="none"/>
          </w:rPr>
          <w:t>docx</w:t>
        </w:r>
        <w:proofErr w:type="gramEnd"/>
      </w:hyperlink>
    </w:p>
    <w:p w:rsidR="00B1214B" w:rsidRDefault="00B1214B" w:rsidP="00B1214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1C90C706" wp14:editId="792FE6AD">
            <wp:extent cx="152400" cy="152400"/>
            <wp:effectExtent l="0" t="0" r="0" b="0"/>
            <wp:docPr id="2" name="图片 2"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双边研讨会英文申请书.docx" w:history="1">
        <w:r>
          <w:rPr>
            <w:rStyle w:val="a5"/>
            <w:rFonts w:ascii="微软雅黑" w:eastAsia="微软雅黑" w:hAnsi="微软雅黑" w:hint="eastAsia"/>
            <w:color w:val="0066CC"/>
            <w:sz w:val="18"/>
            <w:szCs w:val="18"/>
            <w:u w:val="none"/>
          </w:rPr>
          <w:t>附件2：双边研讨会英文申请书.</w:t>
        </w:r>
        <w:proofErr w:type="gramStart"/>
        <w:r>
          <w:rPr>
            <w:rStyle w:val="a5"/>
            <w:rFonts w:ascii="微软雅黑" w:eastAsia="微软雅黑" w:hAnsi="微软雅黑" w:hint="eastAsia"/>
            <w:color w:val="0066CC"/>
            <w:sz w:val="18"/>
            <w:szCs w:val="18"/>
            <w:u w:val="none"/>
          </w:rPr>
          <w:t>docx</w:t>
        </w:r>
        <w:proofErr w:type="gramEnd"/>
      </w:hyperlink>
    </w:p>
    <w:p w:rsidR="00B1214B" w:rsidRDefault="00B1214B" w:rsidP="00B1214B">
      <w:pPr>
        <w:pStyle w:val="a3"/>
        <w:shd w:val="clear" w:color="auto" w:fill="FFFFFF"/>
        <w:spacing w:line="420" w:lineRule="atLeast"/>
        <w:ind w:firstLine="555"/>
        <w:rPr>
          <w:rFonts w:ascii="微软雅黑" w:eastAsia="微软雅黑" w:hAnsi="微软雅黑" w:hint="eastAsia"/>
          <w:color w:val="333333"/>
          <w:sz w:val="21"/>
          <w:szCs w:val="21"/>
        </w:rPr>
      </w:pPr>
    </w:p>
    <w:p w:rsidR="00B1214B" w:rsidRDefault="00B1214B" w:rsidP="00B1214B">
      <w:pPr>
        <w:pStyle w:val="a3"/>
        <w:shd w:val="clear" w:color="auto" w:fill="FFFFFF"/>
        <w:spacing w:line="420" w:lineRule="atLeast"/>
        <w:ind w:firstLine="555"/>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   </w:t>
      </w:r>
    </w:p>
    <w:p w:rsidR="00B1214B" w:rsidRDefault="00B1214B" w:rsidP="00B1214B">
      <w:pPr>
        <w:pStyle w:val="a3"/>
        <w:shd w:val="clear" w:color="auto" w:fill="FFFFFF"/>
        <w:spacing w:line="420" w:lineRule="atLeast"/>
        <w:ind w:right="600" w:firstLine="555"/>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国际合作局   </w:t>
      </w:r>
    </w:p>
    <w:p w:rsidR="00B1214B" w:rsidRDefault="00B1214B" w:rsidP="00B1214B">
      <w:pPr>
        <w:pStyle w:val="a3"/>
        <w:shd w:val="clear" w:color="auto" w:fill="FFFFFF"/>
        <w:spacing w:line="420" w:lineRule="atLeast"/>
        <w:ind w:right="450" w:firstLine="555"/>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2021年12月21日</w:t>
      </w:r>
    </w:p>
    <w:p w:rsidR="00B1214B" w:rsidRDefault="00B1214B">
      <w:bookmarkStart w:id="0" w:name="_GoBack"/>
      <w:bookmarkEnd w:id="0"/>
    </w:p>
    <w:sectPr w:rsidR="00B12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4B"/>
    <w:rsid w:val="00007D3E"/>
    <w:rsid w:val="000267AF"/>
    <w:rsid w:val="00033C9C"/>
    <w:rsid w:val="000506D8"/>
    <w:rsid w:val="000916EE"/>
    <w:rsid w:val="000936B4"/>
    <w:rsid w:val="000A0178"/>
    <w:rsid w:val="000A3306"/>
    <w:rsid w:val="000A4852"/>
    <w:rsid w:val="000C0D27"/>
    <w:rsid w:val="000C6647"/>
    <w:rsid w:val="000E2609"/>
    <w:rsid w:val="00105C2C"/>
    <w:rsid w:val="00105CB4"/>
    <w:rsid w:val="00110B4B"/>
    <w:rsid w:val="00121167"/>
    <w:rsid w:val="00127781"/>
    <w:rsid w:val="00130EF8"/>
    <w:rsid w:val="001320C9"/>
    <w:rsid w:val="001516F3"/>
    <w:rsid w:val="00156532"/>
    <w:rsid w:val="00161E0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4C44"/>
    <w:rsid w:val="00266F54"/>
    <w:rsid w:val="00293238"/>
    <w:rsid w:val="002A7FEC"/>
    <w:rsid w:val="002B24A5"/>
    <w:rsid w:val="002C0D03"/>
    <w:rsid w:val="002F10FA"/>
    <w:rsid w:val="0032474E"/>
    <w:rsid w:val="00336135"/>
    <w:rsid w:val="0034089E"/>
    <w:rsid w:val="0035097E"/>
    <w:rsid w:val="00350CFA"/>
    <w:rsid w:val="00352590"/>
    <w:rsid w:val="003541CF"/>
    <w:rsid w:val="00355B96"/>
    <w:rsid w:val="00357982"/>
    <w:rsid w:val="003749AC"/>
    <w:rsid w:val="003845FC"/>
    <w:rsid w:val="003867E8"/>
    <w:rsid w:val="00395F5A"/>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03DA"/>
    <w:rsid w:val="004B37F2"/>
    <w:rsid w:val="004B4898"/>
    <w:rsid w:val="004B4FCA"/>
    <w:rsid w:val="004B6450"/>
    <w:rsid w:val="004B6ABD"/>
    <w:rsid w:val="004D0AD4"/>
    <w:rsid w:val="004D20F5"/>
    <w:rsid w:val="004F1CB5"/>
    <w:rsid w:val="004F2E47"/>
    <w:rsid w:val="00501C83"/>
    <w:rsid w:val="00505FDD"/>
    <w:rsid w:val="0050722B"/>
    <w:rsid w:val="005132C4"/>
    <w:rsid w:val="00515993"/>
    <w:rsid w:val="005227AC"/>
    <w:rsid w:val="00525514"/>
    <w:rsid w:val="005348E7"/>
    <w:rsid w:val="00540E30"/>
    <w:rsid w:val="00550508"/>
    <w:rsid w:val="00563D42"/>
    <w:rsid w:val="00574F12"/>
    <w:rsid w:val="00582B98"/>
    <w:rsid w:val="00590341"/>
    <w:rsid w:val="00592B27"/>
    <w:rsid w:val="005A1B49"/>
    <w:rsid w:val="005A1D99"/>
    <w:rsid w:val="005A67B9"/>
    <w:rsid w:val="005D27CD"/>
    <w:rsid w:val="005D5B66"/>
    <w:rsid w:val="005D6119"/>
    <w:rsid w:val="005E159C"/>
    <w:rsid w:val="005E1A26"/>
    <w:rsid w:val="005E58DA"/>
    <w:rsid w:val="00600B27"/>
    <w:rsid w:val="00606FFB"/>
    <w:rsid w:val="00607050"/>
    <w:rsid w:val="006208BA"/>
    <w:rsid w:val="006250E4"/>
    <w:rsid w:val="00640BD5"/>
    <w:rsid w:val="00643DA7"/>
    <w:rsid w:val="00670764"/>
    <w:rsid w:val="00686360"/>
    <w:rsid w:val="006A5232"/>
    <w:rsid w:val="006D6E59"/>
    <w:rsid w:val="006F63A3"/>
    <w:rsid w:val="0071142A"/>
    <w:rsid w:val="0071224B"/>
    <w:rsid w:val="007141F9"/>
    <w:rsid w:val="00722485"/>
    <w:rsid w:val="00746C87"/>
    <w:rsid w:val="00750F4F"/>
    <w:rsid w:val="007518C3"/>
    <w:rsid w:val="0076403F"/>
    <w:rsid w:val="00765923"/>
    <w:rsid w:val="007720B1"/>
    <w:rsid w:val="00772805"/>
    <w:rsid w:val="00772B6E"/>
    <w:rsid w:val="007B5F42"/>
    <w:rsid w:val="007C4EB6"/>
    <w:rsid w:val="007D6F48"/>
    <w:rsid w:val="007E0FA1"/>
    <w:rsid w:val="00803518"/>
    <w:rsid w:val="0080388A"/>
    <w:rsid w:val="00812828"/>
    <w:rsid w:val="00820A55"/>
    <w:rsid w:val="00821C99"/>
    <w:rsid w:val="008229BD"/>
    <w:rsid w:val="008236C8"/>
    <w:rsid w:val="00827106"/>
    <w:rsid w:val="00833733"/>
    <w:rsid w:val="00835340"/>
    <w:rsid w:val="008361F4"/>
    <w:rsid w:val="0084094F"/>
    <w:rsid w:val="00846202"/>
    <w:rsid w:val="0085392C"/>
    <w:rsid w:val="00856A21"/>
    <w:rsid w:val="00865410"/>
    <w:rsid w:val="00871250"/>
    <w:rsid w:val="00877096"/>
    <w:rsid w:val="00880C67"/>
    <w:rsid w:val="008908ED"/>
    <w:rsid w:val="008A069F"/>
    <w:rsid w:val="008C4D28"/>
    <w:rsid w:val="008D5DD7"/>
    <w:rsid w:val="008F2278"/>
    <w:rsid w:val="008F4027"/>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214B"/>
    <w:rsid w:val="00B134B2"/>
    <w:rsid w:val="00B30D4D"/>
    <w:rsid w:val="00B34173"/>
    <w:rsid w:val="00B3506C"/>
    <w:rsid w:val="00B56931"/>
    <w:rsid w:val="00B6055B"/>
    <w:rsid w:val="00BA6897"/>
    <w:rsid w:val="00BB1CCD"/>
    <w:rsid w:val="00BB4EF7"/>
    <w:rsid w:val="00BB6297"/>
    <w:rsid w:val="00BB6A7F"/>
    <w:rsid w:val="00BD479D"/>
    <w:rsid w:val="00BD48A4"/>
    <w:rsid w:val="00BD68F9"/>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D02564"/>
    <w:rsid w:val="00D06535"/>
    <w:rsid w:val="00D11228"/>
    <w:rsid w:val="00D259ED"/>
    <w:rsid w:val="00D4651E"/>
    <w:rsid w:val="00D55A6F"/>
    <w:rsid w:val="00D55E16"/>
    <w:rsid w:val="00D74B85"/>
    <w:rsid w:val="00D844FA"/>
    <w:rsid w:val="00D97FA3"/>
    <w:rsid w:val="00DA4B30"/>
    <w:rsid w:val="00DA5883"/>
    <w:rsid w:val="00DB2063"/>
    <w:rsid w:val="00DC39CC"/>
    <w:rsid w:val="00DC6227"/>
    <w:rsid w:val="00DE2C51"/>
    <w:rsid w:val="00DE701D"/>
    <w:rsid w:val="00E0538A"/>
    <w:rsid w:val="00E1553F"/>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C25E1"/>
    <w:rsid w:val="00EC62DC"/>
    <w:rsid w:val="00ED171D"/>
    <w:rsid w:val="00F03C65"/>
    <w:rsid w:val="00F11117"/>
    <w:rsid w:val="00F202DB"/>
    <w:rsid w:val="00F22373"/>
    <w:rsid w:val="00F439AE"/>
    <w:rsid w:val="00F53973"/>
    <w:rsid w:val="00F800B8"/>
    <w:rsid w:val="00F81FFA"/>
    <w:rsid w:val="00F84892"/>
    <w:rsid w:val="00F86CF2"/>
    <w:rsid w:val="00FB1DA6"/>
    <w:rsid w:val="00FC5061"/>
    <w:rsid w:val="00FD233B"/>
    <w:rsid w:val="00FD3E9C"/>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1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214B"/>
    <w:rPr>
      <w:b/>
      <w:bCs/>
    </w:rPr>
  </w:style>
  <w:style w:type="character" w:styleId="a5">
    <w:name w:val="Hyperlink"/>
    <w:basedOn w:val="a0"/>
    <w:uiPriority w:val="99"/>
    <w:semiHidden/>
    <w:unhideWhenUsed/>
    <w:rsid w:val="00B1214B"/>
    <w:rPr>
      <w:color w:val="0000FF"/>
      <w:u w:val="single"/>
    </w:rPr>
  </w:style>
  <w:style w:type="paragraph" w:styleId="a6">
    <w:name w:val="Balloon Text"/>
    <w:basedOn w:val="a"/>
    <w:link w:val="Char"/>
    <w:uiPriority w:val="99"/>
    <w:semiHidden/>
    <w:unhideWhenUsed/>
    <w:rsid w:val="00B1214B"/>
    <w:rPr>
      <w:sz w:val="18"/>
      <w:szCs w:val="18"/>
    </w:rPr>
  </w:style>
  <w:style w:type="character" w:customStyle="1" w:styleId="Char">
    <w:name w:val="批注框文本 Char"/>
    <w:basedOn w:val="a0"/>
    <w:link w:val="a6"/>
    <w:uiPriority w:val="99"/>
    <w:semiHidden/>
    <w:rsid w:val="00B121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1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214B"/>
    <w:rPr>
      <w:b/>
      <w:bCs/>
    </w:rPr>
  </w:style>
  <w:style w:type="character" w:styleId="a5">
    <w:name w:val="Hyperlink"/>
    <w:basedOn w:val="a0"/>
    <w:uiPriority w:val="99"/>
    <w:semiHidden/>
    <w:unhideWhenUsed/>
    <w:rsid w:val="00B1214B"/>
    <w:rPr>
      <w:color w:val="0000FF"/>
      <w:u w:val="single"/>
    </w:rPr>
  </w:style>
  <w:style w:type="paragraph" w:styleId="a6">
    <w:name w:val="Balloon Text"/>
    <w:basedOn w:val="a"/>
    <w:link w:val="Char"/>
    <w:uiPriority w:val="99"/>
    <w:semiHidden/>
    <w:unhideWhenUsed/>
    <w:rsid w:val="00B1214B"/>
    <w:rPr>
      <w:sz w:val="18"/>
      <w:szCs w:val="18"/>
    </w:rPr>
  </w:style>
  <w:style w:type="character" w:customStyle="1" w:styleId="Char">
    <w:name w:val="批注框文本 Char"/>
    <w:basedOn w:val="a0"/>
    <w:link w:val="a6"/>
    <w:uiPriority w:val="99"/>
    <w:semiHidden/>
    <w:rsid w:val="00B12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c.nsfc.gov.cn/upload/file/20211221/637757017751034205483412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c.nsfc.gov.cn/upload/file/20211221/6377570177508242423077462.doc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2021-12-31T01:05:00Z</dcterms:created>
  <dcterms:modified xsi:type="dcterms:W3CDTF">2021-12-31T01:07:00Z</dcterms:modified>
</cp:coreProperties>
</file>