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E39" w:rsidRPr="00494E39" w:rsidRDefault="00494E39" w:rsidP="00401D6F">
      <w:pPr>
        <w:widowControl/>
        <w:shd w:val="clear" w:color="auto" w:fill="FFFFFF"/>
        <w:spacing w:line="360" w:lineRule="auto"/>
        <w:jc w:val="center"/>
        <w:outlineLvl w:val="0"/>
        <w:rPr>
          <w:rFonts w:ascii="宋体" w:eastAsia="宋体" w:hAnsi="宋体" w:cs="宋体"/>
          <w:b/>
          <w:bCs/>
          <w:color w:val="000000"/>
          <w:kern w:val="36"/>
          <w:sz w:val="24"/>
          <w:szCs w:val="24"/>
        </w:rPr>
      </w:pPr>
      <w:r w:rsidRPr="00494E39">
        <w:rPr>
          <w:rFonts w:ascii="宋体" w:eastAsia="宋体" w:hAnsi="宋体" w:cs="宋体" w:hint="eastAsia"/>
          <w:b/>
          <w:bCs/>
          <w:color w:val="000000"/>
          <w:kern w:val="36"/>
          <w:sz w:val="24"/>
          <w:szCs w:val="24"/>
        </w:rPr>
        <w:t>关于征集2023年度化学科学领域重大项目立项建议的通告</w:t>
      </w:r>
    </w:p>
    <w:p w:rsidR="00494E39" w:rsidRPr="00494E39" w:rsidRDefault="00494E39" w:rsidP="00401D6F">
      <w:pPr>
        <w:widowControl/>
        <w:shd w:val="clear" w:color="auto" w:fill="FFFFFF"/>
        <w:spacing w:line="360" w:lineRule="auto"/>
        <w:rPr>
          <w:rFonts w:ascii="宋体" w:eastAsia="宋体" w:hAnsi="宋体" w:cs="宋体" w:hint="eastAsia"/>
          <w:kern w:val="0"/>
          <w:sz w:val="24"/>
          <w:szCs w:val="24"/>
        </w:rPr>
      </w:pPr>
      <w:bookmarkStart w:id="0" w:name="_GoBack"/>
      <w:bookmarkEnd w:id="0"/>
      <w:r w:rsidRPr="00494E39">
        <w:rPr>
          <w:rFonts w:ascii="宋体" w:eastAsia="宋体" w:hAnsi="宋体" w:cs="宋体" w:hint="eastAsia"/>
          <w:color w:val="000000"/>
          <w:kern w:val="0"/>
          <w:sz w:val="24"/>
          <w:szCs w:val="24"/>
        </w:rPr>
        <w:t xml:space="preserve">　　为做好项目的立项和资助工作，化学科学部根据《国家自然科学基金重大项目管理办法》的规定，以及“鼓励探索，突出原创；聚焦前沿，独辟蹊径；需求牵引，突破瓶颈；共性导向，交叉融通”的新时期科学基金资助导向，面向科技界征集2023年重大项目立项建议。</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w:t>
      </w:r>
      <w:r w:rsidRPr="00494E39">
        <w:rPr>
          <w:rFonts w:ascii="宋体" w:eastAsia="宋体" w:hAnsi="宋体" w:cs="宋体" w:hint="eastAsia"/>
          <w:b/>
          <w:bCs/>
          <w:color w:val="000000"/>
          <w:kern w:val="0"/>
          <w:sz w:val="24"/>
          <w:szCs w:val="24"/>
        </w:rPr>
        <w:t>一、重大项目定位</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重大项目应面向科学前沿和国家经济、社会、科技发展及国家安全的重大需求中的重大科学问题，超前部署，开展多学科交叉研究和综合性研究，充分发挥支撑与引领作用，提升我国基础研究源头创新能力。</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w:t>
      </w:r>
      <w:r w:rsidRPr="00494E39">
        <w:rPr>
          <w:rFonts w:ascii="宋体" w:eastAsia="宋体" w:hAnsi="宋体" w:cs="宋体" w:hint="eastAsia"/>
          <w:b/>
          <w:bCs/>
          <w:color w:val="000000"/>
          <w:kern w:val="0"/>
          <w:sz w:val="24"/>
          <w:szCs w:val="24"/>
        </w:rPr>
        <w:t>二、重大项目领域</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建议人建议重大项目立项领域时应突出“面向世界科技前沿、面向经济主战场、面向国家重大需求、面向人民生命健康”，鼓励根据科学发展趋势，参考“十四五”化学科学部优先发展领域，提出前瞻性研究方向。</w:t>
      </w:r>
      <w:r w:rsidRPr="00494E39">
        <w:rPr>
          <w:rFonts w:ascii="宋体" w:eastAsia="宋体" w:hAnsi="宋体" w:cs="宋体" w:hint="eastAsia"/>
          <w:b/>
          <w:bCs/>
          <w:color w:val="000000"/>
          <w:kern w:val="0"/>
          <w:sz w:val="24"/>
          <w:szCs w:val="24"/>
        </w:rPr>
        <w:t>与化学科学部在</w:t>
      </w:r>
      <w:proofErr w:type="gramStart"/>
      <w:r w:rsidRPr="00494E39">
        <w:rPr>
          <w:rFonts w:ascii="宋体" w:eastAsia="宋体" w:hAnsi="宋体" w:cs="宋体" w:hint="eastAsia"/>
          <w:b/>
          <w:bCs/>
          <w:color w:val="000000"/>
          <w:kern w:val="0"/>
          <w:sz w:val="24"/>
          <w:szCs w:val="24"/>
        </w:rPr>
        <w:t>研</w:t>
      </w:r>
      <w:proofErr w:type="gramEnd"/>
      <w:r w:rsidRPr="00494E39">
        <w:rPr>
          <w:rFonts w:ascii="宋体" w:eastAsia="宋体" w:hAnsi="宋体" w:cs="宋体" w:hint="eastAsia"/>
          <w:b/>
          <w:bCs/>
          <w:color w:val="000000"/>
          <w:kern w:val="0"/>
          <w:sz w:val="24"/>
          <w:szCs w:val="24"/>
        </w:rPr>
        <w:t>重大研究计划及重大项目相近的领域原则上不再接受建议。</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“十四五”化学科学部优先发展领域：</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（1）分子功能体系的精确构筑</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（2）非常规条件下的传递、反应及测量</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（3）物质科学的表界面基础</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（4）分子选态与动力学</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（5）超越传统体系的电化学能源</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（6）新范式下的分子化学工程</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（7）多功能耦合的化学传感与成像</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（8）免疫与神经化学生物学</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（9）绿色合成方法与过程</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（10）能源资源高效转化与利用的化学、化工基础</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（11）环境生态体系中关键化学物质的溯源与安全转化</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（12）大数据与人工智能在化学、化工中的应用</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（13）新材料的化学创制</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（14）</w:t>
      </w:r>
      <w:proofErr w:type="gramStart"/>
      <w:r w:rsidRPr="00494E39">
        <w:rPr>
          <w:rFonts w:ascii="宋体" w:eastAsia="宋体" w:hAnsi="宋体" w:cs="宋体" w:hint="eastAsia"/>
          <w:color w:val="000000"/>
          <w:kern w:val="0"/>
          <w:sz w:val="24"/>
          <w:szCs w:val="24"/>
        </w:rPr>
        <w:t>软物质</w:t>
      </w:r>
      <w:proofErr w:type="gramEnd"/>
      <w:r w:rsidRPr="00494E39">
        <w:rPr>
          <w:rFonts w:ascii="宋体" w:eastAsia="宋体" w:hAnsi="宋体" w:cs="宋体" w:hint="eastAsia"/>
          <w:color w:val="000000"/>
          <w:kern w:val="0"/>
          <w:sz w:val="24"/>
          <w:szCs w:val="24"/>
        </w:rPr>
        <w:t>功能体系的设计、调控与理论</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lastRenderedPageBreak/>
        <w:t xml:space="preserve">　　（15）生命体系多层次交互通讯的分子基础</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w:t>
      </w:r>
      <w:r w:rsidRPr="00494E39">
        <w:rPr>
          <w:rFonts w:ascii="宋体" w:eastAsia="宋体" w:hAnsi="宋体" w:cs="宋体" w:hint="eastAsia"/>
          <w:b/>
          <w:bCs/>
          <w:color w:val="000000"/>
          <w:kern w:val="0"/>
          <w:sz w:val="24"/>
          <w:szCs w:val="24"/>
        </w:rPr>
        <w:t>三、立项建议书主要内容</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1．阐明拟建议重大项目的立项依据，以及需要以重大项目形式资助的必要性；</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2. 项目的科学目标、核心科学问题、拟开展的主要研究内容及研究思路、预期突破性进展；</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3. 国内已有的工作基础和队伍状况及在国际上的学术影响；</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4. 主要建议人简历（限1人，请勿罗列论文）；</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5. 与国家自然科学基金其他项目和国家其他科技计划的关系。</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w:t>
      </w:r>
      <w:r w:rsidRPr="00494E39">
        <w:rPr>
          <w:rFonts w:ascii="宋体" w:eastAsia="宋体" w:hAnsi="宋体" w:cs="宋体" w:hint="eastAsia"/>
          <w:b/>
          <w:bCs/>
          <w:color w:val="000000"/>
          <w:kern w:val="0"/>
          <w:sz w:val="24"/>
          <w:szCs w:val="24"/>
        </w:rPr>
        <w:t>四、提交建议书要求</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有意提交建议的个人或单位请于2022年9月20前向国家自然科学基金委员会化学科学部综合与战略规划处提交立项建议书（请同时提交PDF格式的电子版本和加盖依托单位公章的纸质立项建议书各一份）。</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邮　箱：chemoffice@nsfc.gov.cn</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电　话：010-62328295，010-62329320</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通讯地址：北京市海淀区双清路83号 国家自然科学基金委员会化学科学部综合与战略规划处，邮编：100085</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w:t>
      </w:r>
      <w:r w:rsidRPr="00494E39">
        <w:rPr>
          <w:rFonts w:ascii="宋体" w:eastAsia="宋体" w:hAnsi="宋体" w:cs="宋体" w:hint="eastAsia"/>
          <w:b/>
          <w:bCs/>
          <w:color w:val="000000"/>
          <w:kern w:val="0"/>
          <w:sz w:val="24"/>
          <w:szCs w:val="24"/>
        </w:rPr>
        <w:t>五、其他需要说明的事项</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重大项目立项建议征集将遵循回避制度，现任学部咨询委员会委员不得作为项目建议人提出立项建议；将参与重大项目指南编制的专家，不得申请或参与申请该重大项目。</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w:t>
      </w:r>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附件：</w:t>
      </w:r>
      <w:hyperlink r:id="rId4" w:tgtFrame="_blank" w:history="1">
        <w:r w:rsidRPr="00401D6F">
          <w:rPr>
            <w:rFonts w:ascii="宋体" w:eastAsia="宋体" w:hAnsi="宋体" w:cs="宋体" w:hint="eastAsia"/>
            <w:color w:val="0070C0"/>
            <w:kern w:val="0"/>
            <w:sz w:val="24"/>
            <w:szCs w:val="24"/>
            <w:u w:val="single"/>
          </w:rPr>
          <w:t>1.重大项目立项建议书模版</w:t>
        </w:r>
      </w:hyperlink>
    </w:p>
    <w:p w:rsidR="00494E39" w:rsidRPr="00494E39" w:rsidRDefault="00494E39" w:rsidP="00401D6F">
      <w:pPr>
        <w:widowControl/>
        <w:shd w:val="clear" w:color="auto" w:fill="FFFFFF"/>
        <w:spacing w:line="360" w:lineRule="auto"/>
        <w:rPr>
          <w:rFonts w:ascii="宋体" w:eastAsia="宋体" w:hAnsi="宋体" w:cs="宋体" w:hint="eastAsia"/>
          <w:color w:val="000000"/>
          <w:kern w:val="0"/>
          <w:sz w:val="24"/>
          <w:szCs w:val="24"/>
        </w:rPr>
      </w:pPr>
      <w:r w:rsidRPr="00494E39">
        <w:rPr>
          <w:rFonts w:ascii="宋体" w:eastAsia="宋体" w:hAnsi="宋体" w:cs="宋体" w:hint="eastAsia"/>
          <w:color w:val="000000"/>
          <w:kern w:val="0"/>
          <w:sz w:val="24"/>
          <w:szCs w:val="24"/>
        </w:rPr>
        <w:t xml:space="preserve">　　　　　</w:t>
      </w:r>
      <w:hyperlink r:id="rId5" w:tgtFrame="_blank" w:history="1">
        <w:r w:rsidRPr="00401D6F">
          <w:rPr>
            <w:rFonts w:ascii="宋体" w:eastAsia="宋体" w:hAnsi="宋体" w:cs="宋体" w:hint="eastAsia"/>
            <w:color w:val="0070C0"/>
            <w:kern w:val="0"/>
            <w:sz w:val="24"/>
            <w:szCs w:val="24"/>
            <w:u w:val="single"/>
          </w:rPr>
          <w:t>2.化学科学部在</w:t>
        </w:r>
        <w:proofErr w:type="gramStart"/>
        <w:r w:rsidRPr="00401D6F">
          <w:rPr>
            <w:rFonts w:ascii="宋体" w:eastAsia="宋体" w:hAnsi="宋体" w:cs="宋体" w:hint="eastAsia"/>
            <w:color w:val="0070C0"/>
            <w:kern w:val="0"/>
            <w:sz w:val="24"/>
            <w:szCs w:val="24"/>
            <w:u w:val="single"/>
          </w:rPr>
          <w:t>研</w:t>
        </w:r>
        <w:proofErr w:type="gramEnd"/>
        <w:r w:rsidRPr="00401D6F">
          <w:rPr>
            <w:rFonts w:ascii="宋体" w:eastAsia="宋体" w:hAnsi="宋体" w:cs="宋体" w:hint="eastAsia"/>
            <w:color w:val="0070C0"/>
            <w:kern w:val="0"/>
            <w:sz w:val="24"/>
            <w:szCs w:val="24"/>
            <w:u w:val="single"/>
          </w:rPr>
          <w:t>重大研究计划及重大项目名称</w:t>
        </w:r>
      </w:hyperlink>
    </w:p>
    <w:p w:rsidR="00580A06" w:rsidRPr="00401D6F" w:rsidRDefault="00C263A2" w:rsidP="00401D6F">
      <w:pPr>
        <w:spacing w:line="360" w:lineRule="auto"/>
        <w:rPr>
          <w:rFonts w:ascii="宋体" w:eastAsia="宋体" w:hAnsi="宋体"/>
          <w:sz w:val="24"/>
          <w:szCs w:val="24"/>
        </w:rPr>
      </w:pPr>
    </w:p>
    <w:sectPr w:rsidR="00580A06" w:rsidRPr="00401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39"/>
    <w:rsid w:val="00177596"/>
    <w:rsid w:val="00327ACE"/>
    <w:rsid w:val="003643BE"/>
    <w:rsid w:val="00401D6F"/>
    <w:rsid w:val="00494E39"/>
    <w:rsid w:val="00534B4E"/>
    <w:rsid w:val="00857BE5"/>
    <w:rsid w:val="00C263A2"/>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5E246-99B0-4343-BF00-3A9D6A79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94E3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E39"/>
    <w:rPr>
      <w:rFonts w:ascii="宋体" w:eastAsia="宋体" w:hAnsi="宋体" w:cs="宋体"/>
      <w:b/>
      <w:bCs/>
      <w:kern w:val="36"/>
      <w:sz w:val="48"/>
      <w:szCs w:val="48"/>
    </w:rPr>
  </w:style>
  <w:style w:type="character" w:styleId="a3">
    <w:name w:val="Hyperlink"/>
    <w:basedOn w:val="a0"/>
    <w:uiPriority w:val="99"/>
    <w:semiHidden/>
    <w:unhideWhenUsed/>
    <w:rsid w:val="00494E39"/>
    <w:rPr>
      <w:color w:val="0000FF"/>
      <w:u w:val="single"/>
    </w:rPr>
  </w:style>
  <w:style w:type="character" w:customStyle="1" w:styleId="normal105">
    <w:name w:val="normal105"/>
    <w:basedOn w:val="a0"/>
    <w:rsid w:val="00494E39"/>
  </w:style>
  <w:style w:type="paragraph" w:styleId="a4">
    <w:name w:val="Normal (Web)"/>
    <w:basedOn w:val="a"/>
    <w:uiPriority w:val="99"/>
    <w:semiHidden/>
    <w:unhideWhenUsed/>
    <w:rsid w:val="00494E3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364509">
      <w:bodyDiv w:val="1"/>
      <w:marLeft w:val="0"/>
      <w:marRight w:val="0"/>
      <w:marTop w:val="0"/>
      <w:marBottom w:val="0"/>
      <w:divBdr>
        <w:top w:val="none" w:sz="0" w:space="0" w:color="auto"/>
        <w:left w:val="none" w:sz="0" w:space="0" w:color="auto"/>
        <w:bottom w:val="none" w:sz="0" w:space="0" w:color="auto"/>
        <w:right w:val="none" w:sz="0" w:space="0" w:color="auto"/>
      </w:divBdr>
      <w:divsChild>
        <w:div w:id="1509833263">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sfc.gov.cn/Portals/0/fj/fj20220831_03.docx" TargetMode="External"/><Relationship Id="rId4" Type="http://schemas.openxmlformats.org/officeDocument/2006/relationships/hyperlink" Target="https://www.nsfc.gov.cn/Portals/0/fj/fj20220831_0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213</Words>
  <Characters>1219</Characters>
  <Application>Microsoft Office Word</Application>
  <DocSecurity>0</DocSecurity>
  <Lines>10</Lines>
  <Paragraphs>2</Paragraphs>
  <ScaleCrop>false</ScaleCrop>
  <Company>CHINA</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2022-09-05T03:12:00Z</dcterms:created>
  <dcterms:modified xsi:type="dcterms:W3CDTF">2022-09-05T03:37:00Z</dcterms:modified>
</cp:coreProperties>
</file>