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49326">
      <w:pPr>
        <w:pStyle w:val="6"/>
        <w:spacing w:before="0" w:after="0" w:line="240" w:lineRule="auto"/>
        <w:rPr>
          <w:rFonts w:ascii="华文中宋" w:hAnsi="华文中宋" w:eastAsia="华文中宋"/>
          <w:b w:val="0"/>
          <w:sz w:val="30"/>
          <w:szCs w:val="30"/>
        </w:rPr>
      </w:pPr>
      <w:r>
        <w:rPr>
          <w:rFonts w:hint="eastAsia" w:ascii="华文中宋" w:hAnsi="华文中宋" w:eastAsia="华文中宋"/>
        </w:rPr>
        <w:t>自由探索计划“天目启航”专项项目选题征集表</w:t>
      </w:r>
    </w:p>
    <w:p w14:paraId="08ABB704"/>
    <w:tbl>
      <w:tblPr>
        <w:tblStyle w:val="7"/>
        <w:tblW w:w="896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079F8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277" w:type="dxa"/>
            <w:vAlign w:val="center"/>
          </w:tcPr>
          <w:p w14:paraId="153F3CA4">
            <w:pPr>
              <w:jc w:val="center"/>
              <w:rPr>
                <w:b/>
              </w:rPr>
            </w:pPr>
            <w:r>
              <w:rPr>
                <w:rFonts w:hint="eastAsia"/>
                <w:b/>
              </w:rPr>
              <w:t>教师姓名</w:t>
            </w:r>
          </w:p>
        </w:tc>
        <w:tc>
          <w:tcPr>
            <w:tcW w:w="2943" w:type="dxa"/>
            <w:vAlign w:val="center"/>
          </w:tcPr>
          <w:p w14:paraId="6FED570E">
            <w:pPr>
              <w:jc w:val="center"/>
              <w:rPr>
                <w:rFonts w:hint="eastAsia" w:eastAsia="宋体"/>
                <w:b/>
                <w:lang w:val="en-US" w:eastAsia="zh-CN"/>
              </w:rPr>
            </w:pPr>
            <w:r>
              <w:rPr>
                <w:rFonts w:hint="eastAsia"/>
                <w:b/>
                <w:lang w:val="en-US" w:eastAsia="zh-CN"/>
              </w:rPr>
              <w:t>吴红兰</w:t>
            </w:r>
          </w:p>
        </w:tc>
        <w:tc>
          <w:tcPr>
            <w:tcW w:w="1134" w:type="dxa"/>
            <w:vAlign w:val="center"/>
          </w:tcPr>
          <w:p w14:paraId="41C6642B">
            <w:pPr>
              <w:jc w:val="center"/>
              <w:rPr>
                <w:b/>
              </w:rPr>
            </w:pPr>
            <w:r>
              <w:rPr>
                <w:rFonts w:hint="eastAsia"/>
                <w:b/>
              </w:rPr>
              <w:t>学 院</w:t>
            </w:r>
          </w:p>
        </w:tc>
        <w:tc>
          <w:tcPr>
            <w:tcW w:w="3606" w:type="dxa"/>
            <w:vAlign w:val="center"/>
          </w:tcPr>
          <w:p w14:paraId="0E695669">
            <w:pPr>
              <w:ind w:left="113" w:right="113"/>
              <w:jc w:val="center"/>
              <w:rPr>
                <w:rFonts w:hint="eastAsia" w:eastAsia="宋体"/>
                <w:b/>
                <w:lang w:val="en-US" w:eastAsia="zh-CN"/>
              </w:rPr>
            </w:pPr>
            <w:r>
              <w:rPr>
                <w:rFonts w:hint="eastAsia"/>
                <w:b/>
                <w:lang w:val="en-US" w:eastAsia="zh-CN"/>
              </w:rPr>
              <w:t>民航学院</w:t>
            </w:r>
          </w:p>
        </w:tc>
      </w:tr>
      <w:tr w14:paraId="181221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4297D256">
            <w:pPr>
              <w:jc w:val="center"/>
              <w:rPr>
                <w:b/>
              </w:rPr>
            </w:pPr>
            <w:r>
              <w:rPr>
                <w:rFonts w:hint="eastAsia"/>
                <w:b/>
              </w:rPr>
              <w:t>职  称</w:t>
            </w:r>
          </w:p>
        </w:tc>
        <w:tc>
          <w:tcPr>
            <w:tcW w:w="2943" w:type="dxa"/>
            <w:vAlign w:val="center"/>
          </w:tcPr>
          <w:p w14:paraId="5E64C230">
            <w:pPr>
              <w:jc w:val="center"/>
              <w:rPr>
                <w:rFonts w:hint="eastAsia" w:eastAsia="宋体"/>
                <w:b/>
                <w:lang w:val="en-US" w:eastAsia="zh-CN"/>
              </w:rPr>
            </w:pPr>
            <w:r>
              <w:rPr>
                <w:rFonts w:hint="eastAsia"/>
                <w:b/>
                <w:lang w:val="en-US" w:eastAsia="zh-CN"/>
              </w:rPr>
              <w:t>高工</w:t>
            </w:r>
          </w:p>
        </w:tc>
        <w:tc>
          <w:tcPr>
            <w:tcW w:w="1134" w:type="dxa"/>
            <w:vAlign w:val="center"/>
          </w:tcPr>
          <w:p w14:paraId="1F6EC439">
            <w:pPr>
              <w:jc w:val="center"/>
              <w:rPr>
                <w:b/>
              </w:rPr>
            </w:pPr>
            <w:r>
              <w:rPr>
                <w:rFonts w:hint="eastAsia"/>
                <w:b/>
              </w:rPr>
              <w:t>联系方式</w:t>
            </w:r>
          </w:p>
        </w:tc>
        <w:tc>
          <w:tcPr>
            <w:tcW w:w="3606" w:type="dxa"/>
            <w:vAlign w:val="center"/>
          </w:tcPr>
          <w:p w14:paraId="0FFCA99C">
            <w:pPr>
              <w:jc w:val="center"/>
              <w:rPr>
                <w:rFonts w:hint="default" w:eastAsia="宋体"/>
                <w:b/>
                <w:lang w:val="en-US" w:eastAsia="zh-CN"/>
              </w:rPr>
            </w:pPr>
            <w:r>
              <w:rPr>
                <w:rFonts w:hint="eastAsia"/>
                <w:b/>
                <w:lang w:val="en-US" w:eastAsia="zh-CN"/>
              </w:rPr>
              <w:t>13951731970</w:t>
            </w:r>
          </w:p>
        </w:tc>
      </w:tr>
      <w:tr w14:paraId="604F5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5BF37B47">
            <w:pPr>
              <w:jc w:val="center"/>
              <w:rPr>
                <w:b/>
              </w:rPr>
            </w:pPr>
            <w:r>
              <w:rPr>
                <w:rFonts w:hint="eastAsia"/>
                <w:b/>
              </w:rPr>
              <w:t>邮 箱</w:t>
            </w:r>
          </w:p>
        </w:tc>
        <w:tc>
          <w:tcPr>
            <w:tcW w:w="2943" w:type="dxa"/>
            <w:vAlign w:val="center"/>
          </w:tcPr>
          <w:p w14:paraId="6D5F4616">
            <w:pPr>
              <w:jc w:val="center"/>
              <w:rPr>
                <w:rFonts w:hint="default" w:eastAsia="宋体"/>
                <w:b/>
                <w:lang w:val="en-US" w:eastAsia="zh-CN"/>
              </w:rPr>
            </w:pPr>
            <w:r>
              <w:rPr>
                <w:rFonts w:hint="eastAsia"/>
                <w:b/>
                <w:lang w:val="en-US" w:eastAsia="zh-CN"/>
              </w:rPr>
              <w:t>wuhonglan@126.com</w:t>
            </w:r>
          </w:p>
        </w:tc>
        <w:tc>
          <w:tcPr>
            <w:tcW w:w="1134" w:type="dxa"/>
            <w:vAlign w:val="center"/>
          </w:tcPr>
          <w:p w14:paraId="43E67DDF">
            <w:pPr>
              <w:jc w:val="center"/>
              <w:rPr>
                <w:b/>
              </w:rPr>
            </w:pPr>
            <w:r>
              <w:rPr>
                <w:rFonts w:hint="eastAsia"/>
                <w:b/>
              </w:rPr>
              <w:t>研究方向</w:t>
            </w:r>
          </w:p>
        </w:tc>
        <w:tc>
          <w:tcPr>
            <w:tcW w:w="3606" w:type="dxa"/>
            <w:vAlign w:val="center"/>
          </w:tcPr>
          <w:p w14:paraId="3B480CE4">
            <w:pPr>
              <w:jc w:val="center"/>
              <w:rPr>
                <w:rFonts w:hint="default" w:eastAsia="宋体"/>
                <w:b/>
                <w:lang w:val="en-US" w:eastAsia="zh-CN"/>
              </w:rPr>
            </w:pPr>
            <w:r>
              <w:rPr>
                <w:rFonts w:hint="eastAsia"/>
                <w:b/>
                <w:lang w:val="en-US" w:eastAsia="zh-CN"/>
              </w:rPr>
              <w:t>交通运输工程</w:t>
            </w:r>
          </w:p>
        </w:tc>
      </w:tr>
      <w:tr w14:paraId="438F9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1277" w:type="dxa"/>
            <w:tcBorders>
              <w:right w:val="single" w:color="auto" w:sz="4" w:space="0"/>
            </w:tcBorders>
            <w:vAlign w:val="center"/>
          </w:tcPr>
          <w:p w14:paraId="70746235">
            <w:pPr>
              <w:jc w:val="center"/>
              <w:rPr>
                <w:rFonts w:hint="eastAsia" w:eastAsia="宋体"/>
                <w:b/>
                <w:lang w:val="en-US" w:eastAsia="zh-CN"/>
              </w:rPr>
            </w:pPr>
            <w:r>
              <w:rPr>
                <w:rFonts w:hint="eastAsia" w:eastAsia="宋体"/>
                <w:b/>
                <w:lang w:val="en-US" w:eastAsia="zh-CN"/>
              </w:rPr>
              <w:t>项目名称</w:t>
            </w:r>
          </w:p>
        </w:tc>
        <w:tc>
          <w:tcPr>
            <w:tcW w:w="7683" w:type="dxa"/>
            <w:gridSpan w:val="3"/>
            <w:tcBorders>
              <w:left w:val="single" w:color="auto" w:sz="4" w:space="0"/>
            </w:tcBorders>
            <w:shd w:val="clear" w:color="auto" w:fill="auto"/>
            <w:vAlign w:val="center"/>
          </w:tcPr>
          <w:p w14:paraId="12252456">
            <w:pPr>
              <w:jc w:val="center"/>
              <w:rPr>
                <w:rFonts w:hint="eastAsia" w:eastAsia="宋体"/>
                <w:b/>
                <w:lang w:val="en-US" w:eastAsia="zh-CN"/>
              </w:rPr>
            </w:pPr>
            <w:r>
              <w:rPr>
                <w:rFonts w:hint="eastAsia" w:eastAsia="宋体"/>
                <w:b/>
                <w:highlight w:val="none"/>
                <w:lang w:val="en-US" w:eastAsia="zh-CN"/>
              </w:rPr>
              <w:t>基于卷积神经网络的汽车牌照字符识别研究</w:t>
            </w:r>
          </w:p>
        </w:tc>
      </w:tr>
      <w:tr w14:paraId="3ED1D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87" w:hRule="atLeast"/>
        </w:trPr>
        <w:tc>
          <w:tcPr>
            <w:tcW w:w="1277" w:type="dxa"/>
            <w:textDirection w:val="tbRlV"/>
            <w:vAlign w:val="center"/>
          </w:tcPr>
          <w:p w14:paraId="29291018">
            <w:pPr>
              <w:ind w:left="113" w:right="113"/>
              <w:jc w:val="center"/>
              <w:rPr>
                <w:b/>
              </w:rPr>
            </w:pPr>
            <w:r>
              <w:rPr>
                <w:rFonts w:hint="eastAsia"/>
                <w:b/>
              </w:rPr>
              <w:t>项 目 简 介（2</w:t>
            </w:r>
            <w:r>
              <w:rPr>
                <w:b/>
              </w:rPr>
              <w:t>00</w:t>
            </w:r>
            <w:r>
              <w:rPr>
                <w:rFonts w:hint="eastAsia"/>
                <w:b/>
              </w:rPr>
              <w:t>字左右）</w:t>
            </w:r>
          </w:p>
        </w:tc>
        <w:tc>
          <w:tcPr>
            <w:tcW w:w="7683" w:type="dxa"/>
            <w:gridSpan w:val="3"/>
            <w:shd w:val="clear" w:color="auto" w:fill="auto"/>
            <w:vAlign w:val="center"/>
          </w:tcPr>
          <w:p w14:paraId="5A45CC0E">
            <w:pPr>
              <w:jc w:val="left"/>
              <w:rPr>
                <w:rFonts w:hint="eastAsia" w:eastAsia="宋体"/>
                <w:b/>
                <w:lang w:val="en-US" w:eastAsia="zh-CN"/>
              </w:rPr>
            </w:pPr>
            <w:r>
              <w:rPr>
                <w:rFonts w:hint="eastAsia" w:eastAsia="宋体"/>
                <w:b/>
                <w:lang w:val="en-US" w:eastAsia="zh-CN"/>
              </w:rPr>
              <w:t>随着城市交通管理任务的日益繁重，传统的人工查验方式已无法满足高效、安全、智能化的管理需求。本项目旨在设计一套基于MATLAB图像处理的汽车牌照字符识别系统，以提升车辆管理效率和准确性。汽车牌照字符识别是一种利用计算机视觉和人工智能技术来自动识别和解析车辆牌照上字符信息的技术。该技术广泛应用于交通管理、安全监控、停车管理和电子收费等领域。汽车牌照字符识别研究主要包括以下几个步骤：</w:t>
            </w:r>
            <w:r>
              <w:rPr>
                <w:rFonts w:hint="eastAsia" w:eastAsia="宋体"/>
                <w:b/>
                <w:lang w:val="en-US" w:eastAsia="zh-CN"/>
              </w:rPr>
              <w:br w:type="textWrapping"/>
            </w:r>
            <w:r>
              <w:rPr>
                <w:rFonts w:hint="eastAsia" w:eastAsia="宋体"/>
                <w:b/>
                <w:lang w:val="en-US" w:eastAsia="zh-CN"/>
              </w:rPr>
              <w:t>（1）图像预处理：对汽车图像进行去噪声、增强对比度及裁剪，以便更好地聚焦于车牌区域。</w:t>
            </w:r>
            <w:r>
              <w:rPr>
                <w:rFonts w:hint="eastAsia" w:eastAsia="宋体"/>
                <w:b/>
                <w:lang w:val="en-US" w:eastAsia="zh-CN"/>
              </w:rPr>
              <w:br w:type="textWrapping"/>
            </w:r>
            <w:r>
              <w:rPr>
                <w:rFonts w:hint="eastAsia" w:eastAsia="宋体"/>
                <w:b/>
                <w:lang w:val="en-US" w:eastAsia="zh-CN"/>
              </w:rPr>
              <w:t>（2）字符分割：通过算法将车牌上的字符分割开来，提取出每个字符的独立图像。</w:t>
            </w:r>
            <w:r>
              <w:rPr>
                <w:rFonts w:hint="eastAsia" w:eastAsia="宋体"/>
                <w:b/>
                <w:lang w:val="en-US" w:eastAsia="zh-CN"/>
              </w:rPr>
              <w:br w:type="textWrapping"/>
            </w:r>
            <w:r>
              <w:rPr>
                <w:rFonts w:hint="eastAsia" w:eastAsia="宋体"/>
                <w:b/>
                <w:lang w:val="en-US" w:eastAsia="zh-CN"/>
              </w:rPr>
              <w:t>（3）特征提取与识别：利用光学字符识别或机器学习方法（如卷积神经网络）对提取的字符进行特征分析，以识别出对应的文字、字母和数字。</w:t>
            </w:r>
            <w:r>
              <w:rPr>
                <w:rFonts w:hint="eastAsia" w:eastAsia="宋体"/>
                <w:b/>
                <w:lang w:val="en-US" w:eastAsia="zh-CN"/>
              </w:rPr>
              <w:br w:type="textWrapping"/>
            </w:r>
            <w:r>
              <w:rPr>
                <w:rFonts w:hint="eastAsia" w:eastAsia="宋体"/>
                <w:b/>
                <w:lang w:val="en-US" w:eastAsia="zh-CN"/>
              </w:rPr>
              <w:t>（4）后处理与校正：将识别结果与数据库进行比对，进行准确性验证和错误校正，确保识别数据的可靠性。</w:t>
            </w:r>
          </w:p>
        </w:tc>
      </w:tr>
      <w:tr w14:paraId="2B0E6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1277" w:type="dxa"/>
            <w:vMerge w:val="restart"/>
            <w:textDirection w:val="tbRlV"/>
            <w:vAlign w:val="center"/>
          </w:tcPr>
          <w:p w14:paraId="233F4489">
            <w:pPr>
              <w:ind w:left="113" w:right="113"/>
              <w:jc w:val="center"/>
              <w:rPr>
                <w:b/>
              </w:rPr>
            </w:pPr>
            <w:r>
              <w:rPr>
                <w:rFonts w:hint="eastAsia"/>
                <w:b/>
              </w:rPr>
              <w:t>人 员 技 术 需 求</w:t>
            </w:r>
          </w:p>
        </w:tc>
        <w:tc>
          <w:tcPr>
            <w:tcW w:w="2943" w:type="dxa"/>
            <w:vAlign w:val="center"/>
          </w:tcPr>
          <w:p w14:paraId="734DA95C">
            <w:pPr>
              <w:jc w:val="center"/>
              <w:rPr>
                <w:b/>
              </w:rPr>
            </w:pPr>
            <w:r>
              <w:rPr>
                <w:rFonts w:hint="eastAsia"/>
                <w:b/>
              </w:rPr>
              <w:t>主要职责、</w:t>
            </w:r>
            <w:r>
              <w:rPr>
                <w:b/>
              </w:rPr>
              <w:t>任务</w:t>
            </w:r>
          </w:p>
        </w:tc>
        <w:tc>
          <w:tcPr>
            <w:tcW w:w="1134" w:type="dxa"/>
            <w:vAlign w:val="center"/>
          </w:tcPr>
          <w:p w14:paraId="5A4414B0">
            <w:pPr>
              <w:jc w:val="center"/>
              <w:rPr>
                <w:b/>
              </w:rPr>
            </w:pPr>
            <w:r>
              <w:rPr>
                <w:rFonts w:hint="eastAsia"/>
                <w:b/>
              </w:rPr>
              <w:t>需求人数</w:t>
            </w:r>
          </w:p>
        </w:tc>
        <w:tc>
          <w:tcPr>
            <w:tcW w:w="3606" w:type="dxa"/>
            <w:vAlign w:val="center"/>
          </w:tcPr>
          <w:p w14:paraId="4F2163FD">
            <w:pPr>
              <w:jc w:val="center"/>
              <w:rPr>
                <w:b/>
              </w:rPr>
            </w:pPr>
            <w:r>
              <w:rPr>
                <w:rFonts w:hint="eastAsia"/>
                <w:b/>
              </w:rPr>
              <w:t>专业及技能要求</w:t>
            </w:r>
          </w:p>
        </w:tc>
      </w:tr>
      <w:tr w14:paraId="06B2A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73FC26B1">
            <w:pPr>
              <w:jc w:val="center"/>
              <w:rPr>
                <w:b/>
              </w:rPr>
            </w:pPr>
          </w:p>
        </w:tc>
        <w:tc>
          <w:tcPr>
            <w:tcW w:w="2943" w:type="dxa"/>
            <w:shd w:val="clear" w:color="auto" w:fill="auto"/>
            <w:vAlign w:val="center"/>
          </w:tcPr>
          <w:p w14:paraId="618B974C">
            <w:pPr>
              <w:jc w:val="center"/>
              <w:rPr>
                <w:rFonts w:hint="default" w:ascii="Calibri" w:hAnsi="Calibri" w:eastAsia="宋体" w:cs="Times New Roman"/>
                <w:b/>
                <w:kern w:val="2"/>
                <w:sz w:val="21"/>
                <w:szCs w:val="22"/>
                <w:lang w:val="en-US" w:eastAsia="zh-CN" w:bidi="ar-SA"/>
              </w:rPr>
            </w:pPr>
            <w:r>
              <w:rPr>
                <w:rFonts w:hint="eastAsia"/>
                <w:b/>
                <w:lang w:val="en-US" w:eastAsia="zh-CN"/>
              </w:rPr>
              <w:t>收集资料</w:t>
            </w:r>
          </w:p>
        </w:tc>
        <w:tc>
          <w:tcPr>
            <w:tcW w:w="1134" w:type="dxa"/>
            <w:shd w:val="clear" w:color="auto" w:fill="auto"/>
            <w:vAlign w:val="center"/>
          </w:tcPr>
          <w:p w14:paraId="139C9F16">
            <w:pPr>
              <w:jc w:val="center"/>
              <w:rPr>
                <w:rFonts w:hint="eastAsia" w:ascii="Calibri" w:hAnsi="Calibri" w:eastAsia="宋体" w:cs="Times New Roman"/>
                <w:b/>
                <w:kern w:val="2"/>
                <w:sz w:val="21"/>
                <w:szCs w:val="22"/>
                <w:lang w:val="en-US" w:eastAsia="zh-CN" w:bidi="ar-SA"/>
              </w:rPr>
            </w:pPr>
            <w:r>
              <w:rPr>
                <w:rFonts w:hint="eastAsia"/>
                <w:b/>
                <w:lang w:val="en-US" w:eastAsia="zh-CN"/>
              </w:rPr>
              <w:t>2</w:t>
            </w:r>
          </w:p>
        </w:tc>
        <w:tc>
          <w:tcPr>
            <w:tcW w:w="3606" w:type="dxa"/>
            <w:shd w:val="clear" w:color="auto" w:fill="auto"/>
            <w:vAlign w:val="center"/>
          </w:tcPr>
          <w:p w14:paraId="4B2A3E29">
            <w:pPr>
              <w:jc w:val="center"/>
              <w:rPr>
                <w:rFonts w:hint="default" w:ascii="Calibri" w:hAnsi="Calibri" w:eastAsia="宋体" w:cs="Times New Roman"/>
                <w:b/>
                <w:kern w:val="2"/>
                <w:sz w:val="21"/>
                <w:szCs w:val="22"/>
                <w:lang w:val="en-US" w:eastAsia="zh-CN" w:bidi="ar-SA"/>
              </w:rPr>
            </w:pPr>
            <w:r>
              <w:rPr>
                <w:rFonts w:hint="eastAsia"/>
                <w:b/>
                <w:lang w:val="en-US" w:eastAsia="zh-CN"/>
              </w:rPr>
              <w:t>航空器适航技术</w:t>
            </w:r>
          </w:p>
        </w:tc>
      </w:tr>
      <w:tr w14:paraId="725AE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5AE87A7B">
            <w:pPr>
              <w:jc w:val="center"/>
              <w:rPr>
                <w:b/>
              </w:rPr>
            </w:pPr>
          </w:p>
        </w:tc>
        <w:tc>
          <w:tcPr>
            <w:tcW w:w="2943" w:type="dxa"/>
            <w:shd w:val="clear" w:color="auto" w:fill="auto"/>
            <w:vAlign w:val="center"/>
          </w:tcPr>
          <w:p w14:paraId="3837CA2C">
            <w:pPr>
              <w:jc w:val="center"/>
              <w:rPr>
                <w:rFonts w:hint="default" w:ascii="Calibri" w:hAnsi="Calibri" w:eastAsia="宋体" w:cs="Times New Roman"/>
                <w:b/>
                <w:kern w:val="2"/>
                <w:sz w:val="21"/>
                <w:szCs w:val="22"/>
                <w:lang w:val="en-US" w:eastAsia="zh-CN" w:bidi="ar-SA"/>
              </w:rPr>
            </w:pPr>
            <w:r>
              <w:rPr>
                <w:rFonts w:hint="eastAsia"/>
                <w:b/>
                <w:lang w:val="en-US" w:eastAsia="zh-CN"/>
              </w:rPr>
              <w:t>方案设计</w:t>
            </w:r>
          </w:p>
        </w:tc>
        <w:tc>
          <w:tcPr>
            <w:tcW w:w="1134" w:type="dxa"/>
            <w:shd w:val="clear" w:color="auto" w:fill="auto"/>
            <w:vAlign w:val="center"/>
          </w:tcPr>
          <w:p w14:paraId="6C2690D9">
            <w:pPr>
              <w:jc w:val="center"/>
              <w:rPr>
                <w:rFonts w:hint="eastAsia" w:ascii="Calibri" w:hAnsi="Calibri" w:eastAsia="宋体" w:cs="Times New Roman"/>
                <w:b/>
                <w:kern w:val="2"/>
                <w:sz w:val="21"/>
                <w:szCs w:val="22"/>
                <w:lang w:val="en-US" w:eastAsia="zh-CN" w:bidi="ar-SA"/>
              </w:rPr>
            </w:pPr>
            <w:r>
              <w:rPr>
                <w:rFonts w:hint="eastAsia"/>
                <w:b/>
                <w:lang w:val="en-US" w:eastAsia="zh-CN"/>
              </w:rPr>
              <w:t>1</w:t>
            </w:r>
          </w:p>
        </w:tc>
        <w:tc>
          <w:tcPr>
            <w:tcW w:w="3606" w:type="dxa"/>
            <w:shd w:val="clear" w:color="auto" w:fill="auto"/>
            <w:vAlign w:val="center"/>
          </w:tcPr>
          <w:p w14:paraId="50C0A0B4">
            <w:pPr>
              <w:jc w:val="center"/>
              <w:rPr>
                <w:rFonts w:ascii="Calibri" w:hAnsi="Calibri" w:eastAsia="宋体" w:cs="Times New Roman"/>
                <w:b/>
                <w:kern w:val="2"/>
                <w:sz w:val="21"/>
                <w:szCs w:val="22"/>
                <w:lang w:val="en-US" w:eastAsia="zh-CN" w:bidi="ar-SA"/>
              </w:rPr>
            </w:pPr>
            <w:r>
              <w:rPr>
                <w:rFonts w:hint="eastAsia"/>
                <w:b/>
                <w:lang w:val="en-US" w:eastAsia="zh-CN"/>
              </w:rPr>
              <w:t>航空器适航技术</w:t>
            </w:r>
          </w:p>
        </w:tc>
      </w:tr>
      <w:tr w14:paraId="6EFDF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6ECD9724">
            <w:pPr>
              <w:jc w:val="center"/>
              <w:rPr>
                <w:b/>
              </w:rPr>
            </w:pPr>
          </w:p>
        </w:tc>
        <w:tc>
          <w:tcPr>
            <w:tcW w:w="2943" w:type="dxa"/>
            <w:vAlign w:val="center"/>
          </w:tcPr>
          <w:p w14:paraId="499F7CB8">
            <w:pPr>
              <w:jc w:val="center"/>
              <w:rPr>
                <w:rFonts w:hint="default" w:eastAsia="宋体"/>
                <w:b/>
                <w:lang w:val="en-US" w:eastAsia="zh-CN"/>
              </w:rPr>
            </w:pPr>
            <w:r>
              <w:rPr>
                <w:rFonts w:hint="eastAsia"/>
                <w:b/>
                <w:lang w:val="en-US" w:eastAsia="zh-CN"/>
              </w:rPr>
              <w:t>算法研究</w:t>
            </w:r>
          </w:p>
        </w:tc>
        <w:tc>
          <w:tcPr>
            <w:tcW w:w="1134" w:type="dxa"/>
            <w:vAlign w:val="center"/>
          </w:tcPr>
          <w:p w14:paraId="11DF351E">
            <w:pPr>
              <w:jc w:val="center"/>
              <w:rPr>
                <w:rFonts w:hint="eastAsia" w:eastAsia="宋体"/>
                <w:b/>
                <w:lang w:val="en-US" w:eastAsia="zh-CN"/>
              </w:rPr>
            </w:pPr>
            <w:r>
              <w:rPr>
                <w:rFonts w:hint="eastAsia"/>
                <w:b/>
                <w:lang w:val="en-US" w:eastAsia="zh-CN"/>
              </w:rPr>
              <w:t>1</w:t>
            </w:r>
          </w:p>
        </w:tc>
        <w:tc>
          <w:tcPr>
            <w:tcW w:w="3606" w:type="dxa"/>
            <w:vAlign w:val="center"/>
          </w:tcPr>
          <w:p w14:paraId="3A6B590B">
            <w:pPr>
              <w:jc w:val="center"/>
              <w:rPr>
                <w:b/>
              </w:rPr>
            </w:pPr>
            <w:r>
              <w:rPr>
                <w:rFonts w:hint="eastAsia"/>
                <w:b/>
                <w:lang w:val="en-US" w:eastAsia="zh-CN"/>
              </w:rPr>
              <w:t>航空器适航技术</w:t>
            </w:r>
          </w:p>
        </w:tc>
      </w:tr>
      <w:tr w14:paraId="52EC1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17A896C1">
            <w:pPr>
              <w:jc w:val="center"/>
              <w:rPr>
                <w:b/>
              </w:rPr>
            </w:pPr>
          </w:p>
        </w:tc>
        <w:tc>
          <w:tcPr>
            <w:tcW w:w="2943" w:type="dxa"/>
            <w:vAlign w:val="center"/>
          </w:tcPr>
          <w:p w14:paraId="0E10D9F4">
            <w:pPr>
              <w:jc w:val="center"/>
              <w:rPr>
                <w:rFonts w:hint="eastAsia" w:eastAsia="宋体"/>
                <w:b/>
                <w:lang w:val="en-US" w:eastAsia="zh-CN"/>
              </w:rPr>
            </w:pPr>
            <w:r>
              <w:rPr>
                <w:rFonts w:hint="eastAsia"/>
                <w:b/>
                <w:lang w:val="en-US" w:eastAsia="zh-CN"/>
              </w:rPr>
              <w:t>试验验证</w:t>
            </w:r>
          </w:p>
        </w:tc>
        <w:tc>
          <w:tcPr>
            <w:tcW w:w="1134" w:type="dxa"/>
            <w:vAlign w:val="center"/>
          </w:tcPr>
          <w:p w14:paraId="578C85D9">
            <w:pPr>
              <w:jc w:val="center"/>
              <w:rPr>
                <w:rFonts w:hint="eastAsia" w:eastAsia="宋体"/>
                <w:b/>
                <w:lang w:val="en-US" w:eastAsia="zh-CN"/>
              </w:rPr>
            </w:pPr>
            <w:r>
              <w:rPr>
                <w:rFonts w:hint="eastAsia"/>
                <w:b/>
                <w:lang w:val="en-US" w:eastAsia="zh-CN"/>
              </w:rPr>
              <w:t>1</w:t>
            </w:r>
          </w:p>
        </w:tc>
        <w:tc>
          <w:tcPr>
            <w:tcW w:w="3606" w:type="dxa"/>
            <w:vAlign w:val="center"/>
          </w:tcPr>
          <w:p w14:paraId="4C7DB11C">
            <w:pPr>
              <w:jc w:val="center"/>
              <w:rPr>
                <w:b/>
              </w:rPr>
            </w:pPr>
            <w:r>
              <w:rPr>
                <w:rFonts w:hint="eastAsia"/>
                <w:b/>
                <w:lang w:val="en-US" w:eastAsia="zh-CN"/>
              </w:rPr>
              <w:t>航空器适航技术</w:t>
            </w:r>
          </w:p>
        </w:tc>
      </w:tr>
      <w:tr w14:paraId="0C38B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277" w:type="dxa"/>
            <w:vMerge w:val="continue"/>
            <w:vAlign w:val="center"/>
          </w:tcPr>
          <w:p w14:paraId="0A8F6372">
            <w:pPr>
              <w:jc w:val="center"/>
              <w:rPr>
                <w:b/>
              </w:rPr>
            </w:pPr>
          </w:p>
        </w:tc>
        <w:tc>
          <w:tcPr>
            <w:tcW w:w="2943" w:type="dxa"/>
            <w:vAlign w:val="center"/>
          </w:tcPr>
          <w:p w14:paraId="0B829075"/>
        </w:tc>
        <w:tc>
          <w:tcPr>
            <w:tcW w:w="1134" w:type="dxa"/>
            <w:vAlign w:val="center"/>
          </w:tcPr>
          <w:p w14:paraId="39EA9790">
            <w:pPr>
              <w:jc w:val="center"/>
              <w:rPr>
                <w:b/>
              </w:rPr>
            </w:pPr>
          </w:p>
        </w:tc>
        <w:tc>
          <w:tcPr>
            <w:tcW w:w="3606" w:type="dxa"/>
            <w:vAlign w:val="center"/>
          </w:tcPr>
          <w:p w14:paraId="0C63E3DF">
            <w:pPr>
              <w:jc w:val="center"/>
              <w:rPr>
                <w:b/>
              </w:rPr>
            </w:pPr>
          </w:p>
        </w:tc>
      </w:tr>
      <w:tr w14:paraId="36DD7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3" w:hRule="atLeast"/>
        </w:trPr>
        <w:tc>
          <w:tcPr>
            <w:tcW w:w="1277" w:type="dxa"/>
            <w:textDirection w:val="tbRlV"/>
            <w:vAlign w:val="center"/>
          </w:tcPr>
          <w:p w14:paraId="793B308F">
            <w:pPr>
              <w:ind w:left="113" w:right="113"/>
              <w:jc w:val="center"/>
              <w:rPr>
                <w:b/>
              </w:rPr>
            </w:pPr>
            <w:r>
              <w:rPr>
                <w:rFonts w:hint="eastAsia"/>
                <w:b/>
              </w:rPr>
              <w:t>备  注</w:t>
            </w:r>
          </w:p>
        </w:tc>
        <w:tc>
          <w:tcPr>
            <w:tcW w:w="7683" w:type="dxa"/>
            <w:gridSpan w:val="3"/>
            <w:vAlign w:val="center"/>
          </w:tcPr>
          <w:p w14:paraId="6292200F">
            <w:pPr>
              <w:jc w:val="center"/>
              <w:rPr>
                <w:b/>
              </w:rPr>
            </w:pPr>
          </w:p>
          <w:p w14:paraId="5413F27C"/>
        </w:tc>
      </w:tr>
    </w:tbl>
    <w:p w14:paraId="09D12876">
      <w:pPr>
        <w:pStyle w:val="6"/>
        <w:spacing w:before="0" w:after="0" w:line="240" w:lineRule="auto"/>
        <w:jc w:val="both"/>
        <w:rPr>
          <w:b/>
        </w:rPr>
      </w:pPr>
      <w:bookmarkStart w:id="0" w:name="_GoBack"/>
      <w:bookmarkEnd w:id="0"/>
    </w:p>
    <w:sectPr>
      <w:pgSz w:w="11906" w:h="16838"/>
      <w:pgMar w:top="1440" w:right="1800" w:bottom="1134" w:left="1800" w:header="851" w:footer="28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1Y2VmZWJhOGM1NGU2OTU3ZDRkOTU0N2ZmYTAzNzUifQ=="/>
  </w:docVars>
  <w:rsids>
    <w:rsidRoot w:val="007B751C"/>
    <w:rsid w:val="0014300C"/>
    <w:rsid w:val="00227CD9"/>
    <w:rsid w:val="004104F0"/>
    <w:rsid w:val="00580FD7"/>
    <w:rsid w:val="005A2301"/>
    <w:rsid w:val="007B751C"/>
    <w:rsid w:val="00800721"/>
    <w:rsid w:val="009B5F7B"/>
    <w:rsid w:val="00B82121"/>
    <w:rsid w:val="00BF1A47"/>
    <w:rsid w:val="13417546"/>
    <w:rsid w:val="146C16C7"/>
    <w:rsid w:val="264F27BF"/>
    <w:rsid w:val="2E8C32F4"/>
    <w:rsid w:val="2F287129"/>
    <w:rsid w:val="3B051549"/>
    <w:rsid w:val="54041590"/>
    <w:rsid w:val="6C696DA8"/>
    <w:rsid w:val="6E1A16CA"/>
    <w:rsid w:val="6EB005ED"/>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2"/>
    <w:qFormat/>
    <w:uiPriority w:val="0"/>
    <w:pPr>
      <w:spacing w:before="240" w:after="60" w:line="312" w:lineRule="auto"/>
      <w:jc w:val="center"/>
      <w:outlineLvl w:val="1"/>
    </w:pPr>
    <w:rPr>
      <w:rFonts w:ascii="Cambria" w:hAnsi="Cambria"/>
      <w:b/>
      <w:bCs/>
      <w:kern w:val="28"/>
      <w:sz w:val="32"/>
      <w:szCs w:val="32"/>
    </w:rPr>
  </w:style>
  <w:style w:type="character" w:customStyle="1" w:styleId="9">
    <w:name w:val="页眉 字符"/>
    <w:link w:val="5"/>
    <w:semiHidden/>
    <w:qFormat/>
    <w:uiPriority w:val="0"/>
    <w:rPr>
      <w:sz w:val="18"/>
      <w:szCs w:val="18"/>
    </w:rPr>
  </w:style>
  <w:style w:type="character" w:customStyle="1" w:styleId="10">
    <w:name w:val="页脚 字符"/>
    <w:link w:val="4"/>
    <w:semiHidden/>
    <w:qFormat/>
    <w:uiPriority w:val="0"/>
    <w:rPr>
      <w:sz w:val="18"/>
      <w:szCs w:val="18"/>
    </w:rPr>
  </w:style>
  <w:style w:type="character" w:customStyle="1" w:styleId="11">
    <w:name w:val="标题 1 字符"/>
    <w:link w:val="2"/>
    <w:semiHidden/>
    <w:qFormat/>
    <w:uiPriority w:val="0"/>
    <w:rPr>
      <w:b/>
      <w:bCs/>
      <w:kern w:val="44"/>
      <w:sz w:val="44"/>
      <w:szCs w:val="44"/>
    </w:rPr>
  </w:style>
  <w:style w:type="character" w:customStyle="1" w:styleId="12">
    <w:name w:val="副标题 字符"/>
    <w:link w:val="6"/>
    <w:semiHidden/>
    <w:qFormat/>
    <w:uiPriority w:val="0"/>
    <w:rPr>
      <w:rFonts w:ascii="Cambria" w:hAnsi="Cambria" w:eastAsia="宋体"/>
      <w:b/>
      <w:bCs/>
      <w:kern w:val="28"/>
      <w:sz w:val="32"/>
      <w:szCs w:val="32"/>
    </w:rPr>
  </w:style>
  <w:style w:type="character" w:customStyle="1" w:styleId="13">
    <w:name w:val="批注框文本 字符"/>
    <w:link w:val="3"/>
    <w:semiHidden/>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创意点亮生活，创新引领未来，创业成就梦想</Company>
  <Pages>1</Pages>
  <Words>2799</Words>
  <Characters>3108</Characters>
  <Lines>1</Lines>
  <Paragraphs>1</Paragraphs>
  <TotalTime>34</TotalTime>
  <ScaleCrop>false</ScaleCrop>
  <LinksUpToDate>false</LinksUpToDate>
  <CharactersWithSpaces>3226</CharactersWithSpaces>
  <Application>WPS Office_12.1.0.19199_F1E327BC-269C-435d-A152-05C5408002CA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2013-11-22T08:56:00Z</dcterms:created>
  <dc:creator>user</dc:creator>
  <cp:lastModifiedBy>张自敏</cp:lastModifiedBy>
  <cp:lastPrinted>2021-11-01T08:37:00Z</cp:lastPrinted>
  <dcterms:modified xsi:type="dcterms:W3CDTF">2024-11-26T02:57:54Z</dcterms:modified>
  <dc:title>南京航空航天大学第十六届“中航工业”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2052-12.1.0.19199</vt:lpwstr>
  </property>
  <property fmtid="{D5CDD505-2E9C-101B-9397-08002B2CF9AE}" pid="3" name="ICV">
    <vt:lpwstr>E85913F536864EE48AA2BBF57711E642_13</vt:lpwstr>
  </property>
</Properties>
</file>