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21" w:rsidRDefault="005A2301">
      <w:pPr>
        <w:pStyle w:val="a9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王辈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Default="008712B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集成电路学院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5155109375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  <w:r>
              <w:rPr>
                <w:rFonts w:hint="eastAsia"/>
                <w:b/>
              </w:rPr>
              <w:t>angbei</w:t>
            </w:r>
            <w:r>
              <w:rPr>
                <w:b/>
              </w:rPr>
              <w:t>91@nuaa.edu.cn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800721" w:rsidRDefault="008712B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密码学</w:t>
            </w:r>
          </w:p>
        </w:tc>
      </w:tr>
      <w:tr w:rsidR="00800721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800721" w:rsidRDefault="00F26A0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哈希函数</w:t>
            </w:r>
            <w:r>
              <w:rPr>
                <w:rFonts w:hint="eastAsia"/>
                <w:b/>
              </w:rPr>
              <w:t>S</w:t>
            </w:r>
            <w:r>
              <w:rPr>
                <w:b/>
              </w:rPr>
              <w:t>HA3</w:t>
            </w:r>
            <w:r>
              <w:rPr>
                <w:rFonts w:hint="eastAsia"/>
                <w:b/>
              </w:rPr>
              <w:t>的硬件设计</w:t>
            </w:r>
          </w:p>
        </w:tc>
      </w:tr>
      <w:tr w:rsidR="00800721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F26A01" w:rsidP="0056398C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哈希函数</w:t>
            </w:r>
            <w:r w:rsidR="0056398C">
              <w:rPr>
                <w:rFonts w:hint="eastAsia"/>
                <w:b/>
              </w:rPr>
              <w:t>是</w:t>
            </w:r>
            <w:r>
              <w:rPr>
                <w:rFonts w:hint="eastAsia"/>
                <w:b/>
              </w:rPr>
              <w:t>密码学中</w:t>
            </w:r>
            <w:r w:rsidR="0056398C">
              <w:rPr>
                <w:rFonts w:hint="eastAsia"/>
                <w:b/>
              </w:rPr>
              <w:t>的重要工具</w:t>
            </w:r>
            <w:r>
              <w:rPr>
                <w:rFonts w:hint="eastAsia"/>
                <w:b/>
              </w:rPr>
              <w:t>，目前以</w:t>
            </w:r>
            <w:r>
              <w:rPr>
                <w:b/>
              </w:rPr>
              <w:t>K</w:t>
            </w:r>
            <w:r>
              <w:rPr>
                <w:rFonts w:hint="eastAsia"/>
                <w:b/>
              </w:rPr>
              <w:t>eccak</w:t>
            </w:r>
            <w:r>
              <w:rPr>
                <w:rFonts w:hint="eastAsia"/>
                <w:b/>
              </w:rPr>
              <w:t>函数设计的</w:t>
            </w:r>
            <w:r>
              <w:rPr>
                <w:rFonts w:hint="eastAsia"/>
                <w:b/>
              </w:rPr>
              <w:t>S</w:t>
            </w:r>
            <w:r>
              <w:rPr>
                <w:b/>
              </w:rPr>
              <w:t>HA3</w:t>
            </w:r>
            <w:r>
              <w:rPr>
                <w:rFonts w:hint="eastAsia"/>
                <w:b/>
              </w:rPr>
              <w:t>函数在后量子密码</w:t>
            </w:r>
            <w:r w:rsidR="0056398C">
              <w:rPr>
                <w:rFonts w:hint="eastAsia"/>
                <w:b/>
              </w:rPr>
              <w:t>算法应用广泛。基于格的后量子密码算法</w:t>
            </w:r>
            <w:r w:rsidR="0056398C">
              <w:rPr>
                <w:rFonts w:hint="eastAsia"/>
                <w:b/>
              </w:rPr>
              <w:t>Kyber</w:t>
            </w:r>
            <w:r w:rsidR="0056398C">
              <w:rPr>
                <w:b/>
              </w:rPr>
              <w:t>/Dilithium</w:t>
            </w:r>
            <w:r w:rsidR="0056398C">
              <w:rPr>
                <w:rFonts w:hint="eastAsia"/>
                <w:b/>
              </w:rPr>
              <w:t>硬件实现中哈希函数的资源占比较大，</w:t>
            </w:r>
            <w:r w:rsidR="0088014C">
              <w:rPr>
                <w:rFonts w:hint="eastAsia"/>
                <w:b/>
              </w:rPr>
              <w:t>当前一些通过折叠（</w:t>
            </w:r>
            <w:r w:rsidR="0088014C">
              <w:rPr>
                <w:rFonts w:hint="eastAsia"/>
                <w:b/>
              </w:rPr>
              <w:t>folded</w:t>
            </w:r>
            <w:r w:rsidR="0088014C">
              <w:rPr>
                <w:rFonts w:hint="eastAsia"/>
                <w:b/>
              </w:rPr>
              <w:t>）设计的方式降低了部分资源但还有很大的进步空间。请针对</w:t>
            </w:r>
            <w:r w:rsidR="0088014C">
              <w:rPr>
                <w:rFonts w:hint="eastAsia"/>
                <w:b/>
              </w:rPr>
              <w:t>Kecc</w:t>
            </w:r>
            <w:r w:rsidR="0088014C">
              <w:rPr>
                <w:b/>
              </w:rPr>
              <w:t>ak</w:t>
            </w:r>
            <w:r w:rsidR="0088014C">
              <w:rPr>
                <w:rFonts w:hint="eastAsia"/>
                <w:b/>
              </w:rPr>
              <w:t>函数的硬件设计，相比最新研究成果降低一定的周期数与其他硬件资源指标（</w:t>
            </w:r>
            <w:r w:rsidR="0088014C">
              <w:rPr>
                <w:rFonts w:hint="eastAsia"/>
                <w:b/>
              </w:rPr>
              <w:t>L</w:t>
            </w:r>
            <w:r w:rsidR="0088014C">
              <w:rPr>
                <w:b/>
              </w:rPr>
              <w:t>UT,FF,DSP</w:t>
            </w:r>
            <w:r w:rsidR="0088014C">
              <w:rPr>
                <w:rFonts w:hint="eastAsia"/>
                <w:b/>
              </w:rPr>
              <w:t>）等。</w:t>
            </w:r>
          </w:p>
        </w:tc>
      </w:tr>
      <w:tr w:rsidR="00800721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A40214" w:rsidRDefault="0088014C" w:rsidP="00A4021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调研材料，理论学习</w:t>
            </w:r>
          </w:p>
        </w:tc>
        <w:tc>
          <w:tcPr>
            <w:tcW w:w="1134" w:type="dxa"/>
            <w:vAlign w:val="center"/>
          </w:tcPr>
          <w:p w:rsidR="00800721" w:rsidRDefault="00A402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800721" w:rsidRDefault="0088014C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哈希函数学习，</w:t>
            </w:r>
            <w:r>
              <w:rPr>
                <w:rFonts w:hint="eastAsia"/>
                <w:b/>
              </w:rPr>
              <w:t>keccak</w:t>
            </w:r>
            <w:r>
              <w:rPr>
                <w:rFonts w:hint="eastAsia"/>
                <w:b/>
              </w:rPr>
              <w:t>函数学习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8014C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Verilog</w:t>
            </w:r>
            <w:r>
              <w:rPr>
                <w:rFonts w:hint="eastAsia"/>
                <w:b/>
              </w:rPr>
              <w:t>代码撰写与资源评估</w:t>
            </w:r>
          </w:p>
        </w:tc>
        <w:tc>
          <w:tcPr>
            <w:tcW w:w="1134" w:type="dxa"/>
            <w:vAlign w:val="center"/>
          </w:tcPr>
          <w:p w:rsidR="00800721" w:rsidRDefault="00A4021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:rsidR="00800721" w:rsidRDefault="00A40214" w:rsidP="0088014C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熟悉</w:t>
            </w:r>
            <w:r w:rsidR="0088014C">
              <w:rPr>
                <w:b/>
              </w:rPr>
              <w:t>V</w:t>
            </w:r>
            <w:r w:rsidR="0088014C">
              <w:rPr>
                <w:rFonts w:hint="eastAsia"/>
                <w:b/>
              </w:rPr>
              <w:t xml:space="preserve">erilog </w:t>
            </w:r>
            <w:bookmarkStart w:id="0" w:name="_GoBack"/>
            <w:bookmarkEnd w:id="0"/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391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/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  <w:p w:rsidR="00800721" w:rsidRDefault="00800721"/>
        </w:tc>
      </w:tr>
    </w:tbl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1BB" w:rsidRDefault="002931BB" w:rsidP="00BF1A47">
      <w:r>
        <w:separator/>
      </w:r>
    </w:p>
  </w:endnote>
  <w:endnote w:type="continuationSeparator" w:id="0">
    <w:p w:rsidR="002931BB" w:rsidRDefault="002931BB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1BB" w:rsidRDefault="002931BB" w:rsidP="00BF1A47">
      <w:r>
        <w:separator/>
      </w:r>
    </w:p>
  </w:footnote>
  <w:footnote w:type="continuationSeparator" w:id="0">
    <w:p w:rsidR="002931BB" w:rsidRDefault="002931BB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73731"/>
    <w:rsid w:val="0014300C"/>
    <w:rsid w:val="00227CD9"/>
    <w:rsid w:val="002931BB"/>
    <w:rsid w:val="004104F0"/>
    <w:rsid w:val="005247B8"/>
    <w:rsid w:val="0056398C"/>
    <w:rsid w:val="00580FD7"/>
    <w:rsid w:val="005A2301"/>
    <w:rsid w:val="007B751C"/>
    <w:rsid w:val="00800721"/>
    <w:rsid w:val="008712B8"/>
    <w:rsid w:val="0088014C"/>
    <w:rsid w:val="009B5F7B"/>
    <w:rsid w:val="00A40214"/>
    <w:rsid w:val="00B82121"/>
    <w:rsid w:val="00BF1A47"/>
    <w:rsid w:val="00F26A01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0401A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31CEA-A2BE-4087-B9BF-00A68D58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384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USTCWB</cp:lastModifiedBy>
  <cp:revision>3</cp:revision>
  <cp:lastPrinted>2021-11-01T08:37:00Z</cp:lastPrinted>
  <dcterms:created xsi:type="dcterms:W3CDTF">2024-11-22T13:11:00Z</dcterms:created>
  <dcterms:modified xsi:type="dcterms:W3CDTF">2024-11-22T13:31:00Z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