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C4AC9C">
      <w:pPr>
        <w:pStyle w:val="6"/>
        <w:spacing w:before="0" w:after="0" w:line="240" w:lineRule="auto"/>
        <w:rPr>
          <w:rFonts w:ascii="华文中宋" w:hAnsi="华文中宋" w:eastAsia="华文中宋"/>
          <w:b w:val="0"/>
          <w:sz w:val="30"/>
          <w:szCs w:val="30"/>
        </w:rPr>
      </w:pPr>
      <w:r>
        <w:rPr>
          <w:rFonts w:hint="eastAsia" w:ascii="华文中宋" w:hAnsi="华文中宋" w:eastAsia="华文中宋"/>
        </w:rPr>
        <w:t>自由探索计划“天目启航”专项项目选题征集表</w:t>
      </w:r>
    </w:p>
    <w:p w14:paraId="519E0C6D"/>
    <w:tbl>
      <w:tblPr>
        <w:tblStyle w:val="7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 w14:paraId="38A775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5C469B0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159AB646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闻新</w:t>
            </w:r>
          </w:p>
        </w:tc>
        <w:tc>
          <w:tcPr>
            <w:tcW w:w="1134" w:type="dxa"/>
            <w:vAlign w:val="center"/>
          </w:tcPr>
          <w:p w14:paraId="6738530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 w14:paraId="4658414E">
            <w:pPr>
              <w:ind w:left="113" w:right="113"/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航天学院</w:t>
            </w:r>
          </w:p>
        </w:tc>
      </w:tr>
      <w:tr w14:paraId="63665F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29C945B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 w14:paraId="40E10A09"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教授</w:t>
            </w:r>
          </w:p>
        </w:tc>
        <w:tc>
          <w:tcPr>
            <w:tcW w:w="1134" w:type="dxa"/>
            <w:vAlign w:val="center"/>
          </w:tcPr>
          <w:p w14:paraId="6F3128F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30FA911C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18951892330</w:t>
            </w:r>
          </w:p>
        </w:tc>
      </w:tr>
      <w:tr w14:paraId="784C2E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77" w:type="dxa"/>
            <w:vAlign w:val="center"/>
          </w:tcPr>
          <w:p w14:paraId="2157D22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 箱</w:t>
            </w:r>
          </w:p>
        </w:tc>
        <w:tc>
          <w:tcPr>
            <w:tcW w:w="2943" w:type="dxa"/>
            <w:vAlign w:val="center"/>
          </w:tcPr>
          <w:p w14:paraId="217AE3F5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Wen_xin2004@126.com</w:t>
            </w:r>
          </w:p>
        </w:tc>
        <w:tc>
          <w:tcPr>
            <w:tcW w:w="1134" w:type="dxa"/>
            <w:vAlign w:val="center"/>
          </w:tcPr>
          <w:p w14:paraId="674B5C8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5AA31CBA">
            <w:pPr>
              <w:jc w:val="both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神经网络应用、故障诊断、星际探索</w:t>
            </w:r>
          </w:p>
        </w:tc>
      </w:tr>
      <w:tr w14:paraId="0E7E84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 w14:paraId="51352F0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vAlign w:val="center"/>
          </w:tcPr>
          <w:p w14:paraId="2308F020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“星际探索”课程的观星活动方案设计</w:t>
            </w:r>
          </w:p>
        </w:tc>
      </w:tr>
      <w:tr w14:paraId="1A843C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 w14:paraId="451D79BF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5C4E5B9E">
            <w:pPr>
              <w:shd w:val="solid" w:color="FFFFFF" w:fill="auto"/>
              <w:autoSpaceDN w:val="0"/>
              <w:spacing w:line="315" w:lineRule="atLeast"/>
              <w:ind w:firstLine="440" w:firstLineChars="200"/>
              <w:jc w:val="left"/>
              <w:rPr>
                <w:rFonts w:ascii="Segoe UI" w:hAnsi="Segoe UI" w:eastAsia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</w:rPr>
              <w:t>本项目旨在围绕“星际探索”课程需求，精心策划一系列观星实验活动方案，旨在普及天文知识，激发学生对星际探索的热情与好奇心。项目内容丰富多彩，涵盖夜间观星实践、望远镜调试技巧培训、星空摄影实验等多个环节，确保</w:t>
            </w: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  <w:lang w:val="en-US" w:eastAsia="zh-CN"/>
              </w:rPr>
              <w:t>选课学生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</w:rPr>
              <w:t>在亲身体验中深化对宇宙的认知。</w:t>
            </w:r>
          </w:p>
          <w:p w14:paraId="70B69ADE">
            <w:pPr>
              <w:shd w:val="solid" w:color="FFFFFF" w:fill="auto"/>
              <w:autoSpaceDN w:val="0"/>
              <w:spacing w:line="315" w:lineRule="atLeast"/>
              <w:ind w:firstLine="440" w:firstLineChars="200"/>
              <w:jc w:val="left"/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  <w:lang w:val="en-US" w:eastAsia="zh-CN"/>
              </w:rPr>
              <w:t>本项目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</w:rPr>
              <w:t>预期成果包括一份详尽的</w:t>
            </w: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  <w:lang w:val="en-US" w:eastAsia="zh-CN"/>
              </w:rPr>
              <w:t>国内观星实验的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</w:rPr>
              <w:t>调研报告，以及针对16学时的实验教学材料，如教案、教学课件和教学</w:t>
            </w: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  <w:lang w:val="en-US" w:eastAsia="zh-CN"/>
              </w:rPr>
              <w:t>实验指导书</w:t>
            </w:r>
            <w:bookmarkStart w:id="0" w:name="_GoBack"/>
            <w:bookmarkEnd w:id="0"/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</w:rPr>
              <w:t>等，全方位</w:t>
            </w: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  <w:lang w:val="en-US" w:eastAsia="zh-CN"/>
              </w:rPr>
              <w:t>支撑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</w:rPr>
              <w:t>教学活动的顺利开展</w:t>
            </w: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  <w:lang w:eastAsia="zh-CN"/>
              </w:rPr>
              <w:t>。</w:t>
            </w:r>
          </w:p>
        </w:tc>
      </w:tr>
      <w:tr w14:paraId="246E20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 w14:paraId="52A066FE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 w14:paraId="5B58BF0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047019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0F338A4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14:paraId="6F84B6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2DB03704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47D8211B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项目负责人和成员要团结合作，相互配合，乐于奉献。</w:t>
            </w:r>
          </w:p>
        </w:tc>
        <w:tc>
          <w:tcPr>
            <w:tcW w:w="1134" w:type="dxa"/>
            <w:vAlign w:val="center"/>
          </w:tcPr>
          <w:p w14:paraId="19C522A2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4-5</w:t>
            </w:r>
          </w:p>
        </w:tc>
        <w:tc>
          <w:tcPr>
            <w:tcW w:w="3606" w:type="dxa"/>
            <w:vAlign w:val="center"/>
          </w:tcPr>
          <w:p w14:paraId="2A184DA6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熟悉并且具有天文望远镜的学生</w:t>
            </w:r>
          </w:p>
        </w:tc>
      </w:tr>
      <w:tr w14:paraId="537C31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57299B88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B7DE67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2127D0FA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48C19197">
            <w:pPr>
              <w:jc w:val="center"/>
              <w:rPr>
                <w:b/>
              </w:rPr>
            </w:pPr>
          </w:p>
        </w:tc>
      </w:tr>
      <w:tr w14:paraId="72D9D1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506E53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12F27032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56E95BCD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3C4C9085">
            <w:pPr>
              <w:jc w:val="center"/>
              <w:rPr>
                <w:b/>
              </w:rPr>
            </w:pPr>
          </w:p>
        </w:tc>
      </w:tr>
      <w:tr w14:paraId="74C086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 w14:paraId="7E900E8B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2C6B79C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5DF473EC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36887A2A">
            <w:pPr>
              <w:jc w:val="center"/>
              <w:rPr>
                <w:b/>
              </w:rPr>
            </w:pPr>
          </w:p>
        </w:tc>
      </w:tr>
      <w:tr w14:paraId="08453D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77" w:type="dxa"/>
            <w:vMerge w:val="continue"/>
            <w:vAlign w:val="center"/>
          </w:tcPr>
          <w:p w14:paraId="4B8FB112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775333D0"/>
        </w:tc>
        <w:tc>
          <w:tcPr>
            <w:tcW w:w="1134" w:type="dxa"/>
            <w:vAlign w:val="center"/>
          </w:tcPr>
          <w:p w14:paraId="323CA81C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630B57F1">
            <w:pPr>
              <w:jc w:val="center"/>
              <w:rPr>
                <w:b/>
              </w:rPr>
            </w:pPr>
          </w:p>
        </w:tc>
      </w:tr>
      <w:tr w14:paraId="2F4AC0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277" w:type="dxa"/>
            <w:textDirection w:val="tbRlV"/>
            <w:vAlign w:val="center"/>
          </w:tcPr>
          <w:p w14:paraId="15340794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  注</w:t>
            </w:r>
          </w:p>
        </w:tc>
        <w:tc>
          <w:tcPr>
            <w:tcW w:w="7683" w:type="dxa"/>
            <w:gridSpan w:val="3"/>
            <w:vAlign w:val="center"/>
          </w:tcPr>
          <w:p w14:paraId="4F2B3BA8">
            <w:pPr>
              <w:jc w:val="center"/>
              <w:rPr>
                <w:b/>
              </w:rPr>
            </w:pPr>
          </w:p>
          <w:p w14:paraId="1279C838"/>
        </w:tc>
      </w:tr>
    </w:tbl>
    <w:p w14:paraId="6F04005E">
      <w:pPr>
        <w:rPr>
          <w:b/>
        </w:rPr>
      </w:pPr>
    </w:p>
    <w:sectPr>
      <w:pgSz w:w="11906" w:h="16838"/>
      <w:pgMar w:top="1440" w:right="1800" w:bottom="1134" w:left="1800" w:header="851" w:footer="28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5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ZDQyZWQ4ODIyZDQ5OTk4NzEzMTdhZGYyMmQ2NzMifQ=="/>
  </w:docVars>
  <w:rsids>
    <w:rsidRoot w:val="007B751C"/>
    <w:rsid w:val="0014300C"/>
    <w:rsid w:val="00227CD9"/>
    <w:rsid w:val="004104F0"/>
    <w:rsid w:val="00580FD7"/>
    <w:rsid w:val="005A2301"/>
    <w:rsid w:val="007B751C"/>
    <w:rsid w:val="00800721"/>
    <w:rsid w:val="009B5F7B"/>
    <w:rsid w:val="00B82121"/>
    <w:rsid w:val="00BF1A47"/>
    <w:rsid w:val="13417546"/>
    <w:rsid w:val="146C16C7"/>
    <w:rsid w:val="265876E9"/>
    <w:rsid w:val="2E8C32F4"/>
    <w:rsid w:val="336D1DA6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2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9">
    <w:name w:val="页眉 字符"/>
    <w:link w:val="5"/>
    <w:semiHidden/>
    <w:qFormat/>
    <w:uiPriority w:val="0"/>
    <w:rPr>
      <w:sz w:val="18"/>
      <w:szCs w:val="18"/>
    </w:rPr>
  </w:style>
  <w:style w:type="character" w:customStyle="1" w:styleId="10">
    <w:name w:val="页脚 字符"/>
    <w:link w:val="4"/>
    <w:semiHidden/>
    <w:qFormat/>
    <w:uiPriority w:val="0"/>
    <w:rPr>
      <w:sz w:val="18"/>
      <w:szCs w:val="18"/>
    </w:rPr>
  </w:style>
  <w:style w:type="character" w:customStyle="1" w:styleId="11">
    <w:name w:val="标题 1 字符"/>
    <w:link w:val="2"/>
    <w:semiHidden/>
    <w:qFormat/>
    <w:uiPriority w:val="0"/>
    <w:rPr>
      <w:b/>
      <w:bCs/>
      <w:kern w:val="44"/>
      <w:sz w:val="44"/>
      <w:szCs w:val="44"/>
    </w:rPr>
  </w:style>
  <w:style w:type="character" w:customStyle="1" w:styleId="12">
    <w:name w:val="副标题 字符"/>
    <w:link w:val="6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13">
    <w:name w:val="批注框文本 字符"/>
    <w:link w:val="3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创意点亮生活，创新引领未来，创业成就梦想</Company>
  <Pages>1</Pages>
  <Words>361</Words>
  <Characters>394</Characters>
  <Lines>1</Lines>
  <Paragraphs>1</Paragraphs>
  <TotalTime>35</TotalTime>
  <ScaleCrop>false</ScaleCrop>
  <LinksUpToDate>false</LinksUpToDate>
  <CharactersWithSpaces>408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2013-11-22T08:56:00Z</dcterms:created>
  <dc:creator>user</dc:creator>
  <cp:lastModifiedBy>Wilson</cp:lastModifiedBy>
  <cp:lastPrinted>2021-11-01T08:37:00Z</cp:lastPrinted>
  <dcterms:modified xsi:type="dcterms:W3CDTF">2024-11-19T17:27:46Z</dcterms:modified>
  <dc:title>南京航空航天大学第十六届“中航工业”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1CA2056E9000418EA666C3711B7B3CBC</vt:lpwstr>
  </property>
</Properties>
</file>