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DAD1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52B845C9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59BD89B1" w14:textId="77777777">
        <w:trPr>
          <w:trHeight w:val="489"/>
        </w:trPr>
        <w:tc>
          <w:tcPr>
            <w:tcW w:w="1277" w:type="dxa"/>
            <w:vAlign w:val="center"/>
          </w:tcPr>
          <w:p w14:paraId="025A234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70782C0" w14:textId="7D74C812" w:rsidR="00800721" w:rsidRDefault="00E94204">
            <w:pPr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于平超</w:t>
            </w:r>
            <w:proofErr w:type="gramEnd"/>
          </w:p>
        </w:tc>
        <w:tc>
          <w:tcPr>
            <w:tcW w:w="1134" w:type="dxa"/>
            <w:vAlign w:val="center"/>
          </w:tcPr>
          <w:p w14:paraId="562FEF8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080598A4" w14:textId="3562942E" w:rsidR="00800721" w:rsidRDefault="00E9420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2D5BB96C" w14:textId="77777777">
        <w:trPr>
          <w:trHeight w:val="489"/>
        </w:trPr>
        <w:tc>
          <w:tcPr>
            <w:tcW w:w="1277" w:type="dxa"/>
            <w:vAlign w:val="center"/>
          </w:tcPr>
          <w:p w14:paraId="57583B6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6EEB6156" w14:textId="21DB8879" w:rsidR="00800721" w:rsidRDefault="00E942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570223A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081F21AE" w14:textId="5B8C73B3" w:rsidR="00800721" w:rsidRDefault="00E942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8813165187</w:t>
            </w:r>
          </w:p>
        </w:tc>
      </w:tr>
      <w:tr w:rsidR="00800721" w14:paraId="31EB90C3" w14:textId="77777777">
        <w:trPr>
          <w:trHeight w:val="489"/>
        </w:trPr>
        <w:tc>
          <w:tcPr>
            <w:tcW w:w="1277" w:type="dxa"/>
            <w:vAlign w:val="center"/>
          </w:tcPr>
          <w:p w14:paraId="32E53A5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1EFB770B" w14:textId="3B0245CA" w:rsidR="00800721" w:rsidRDefault="00626F72">
            <w:pPr>
              <w:jc w:val="center"/>
              <w:rPr>
                <w:b/>
              </w:rPr>
            </w:pPr>
            <w:hyperlink r:id="rId8" w:history="1">
              <w:r w:rsidR="00E94204" w:rsidRPr="00DD477A">
                <w:rPr>
                  <w:rStyle w:val="ab"/>
                  <w:b/>
                </w:rPr>
                <w:t>yupingchao@nuaa.edu.cn</w:t>
              </w:r>
            </w:hyperlink>
          </w:p>
        </w:tc>
        <w:tc>
          <w:tcPr>
            <w:tcW w:w="1134" w:type="dxa"/>
            <w:vAlign w:val="center"/>
          </w:tcPr>
          <w:p w14:paraId="3012A24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5E79FD5" w14:textId="2AF1FF02" w:rsidR="00800721" w:rsidRDefault="00E942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飞行器结构适航技术</w:t>
            </w:r>
          </w:p>
        </w:tc>
      </w:tr>
      <w:tr w:rsidR="00800721" w14:paraId="30565BCF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351D4F4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40770061" w14:textId="5C547433" w:rsidR="00800721" w:rsidRDefault="00F7117A">
            <w:pPr>
              <w:jc w:val="center"/>
              <w:rPr>
                <w:b/>
              </w:rPr>
            </w:pPr>
            <w:r w:rsidRPr="00F7117A">
              <w:rPr>
                <w:rFonts w:hint="eastAsia"/>
                <w:b/>
              </w:rPr>
              <w:t>考虑接触面粗糙度的扩口管连接副密封机理研究</w:t>
            </w:r>
          </w:p>
        </w:tc>
      </w:tr>
      <w:tr w:rsidR="00800721" w14:paraId="1ED66753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7C0CF47B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FDFC4E0" w14:textId="34720E8A" w:rsidR="00800721" w:rsidRDefault="00254951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本项目</w:t>
            </w:r>
            <w:r w:rsidR="00F0349E" w:rsidRPr="00F0349E">
              <w:rPr>
                <w:rFonts w:hint="eastAsia"/>
                <w:b/>
              </w:rPr>
              <w:t>基于接触面粗糙度模型与结构宏观尺寸参数，建立管接头连接副的</w:t>
            </w:r>
            <w:r w:rsidR="00F0349E">
              <w:rPr>
                <w:rFonts w:hint="eastAsia"/>
                <w:b/>
              </w:rPr>
              <w:t>非线性</w:t>
            </w:r>
            <w:r w:rsidR="00F0349E" w:rsidRPr="00F0349E">
              <w:rPr>
                <w:rFonts w:hint="eastAsia"/>
                <w:b/>
              </w:rPr>
              <w:t>力学仿真方法，分析外载荷如拧紧力矩等对连接</w:t>
            </w:r>
            <w:proofErr w:type="gramStart"/>
            <w:r w:rsidR="00F0349E" w:rsidRPr="00F0349E">
              <w:rPr>
                <w:rFonts w:hint="eastAsia"/>
                <w:b/>
              </w:rPr>
              <w:t>副接触</w:t>
            </w:r>
            <w:proofErr w:type="gramEnd"/>
            <w:r w:rsidR="00F0349E" w:rsidRPr="00F0349E">
              <w:rPr>
                <w:rFonts w:hint="eastAsia"/>
                <w:b/>
              </w:rPr>
              <w:t>行为的影响规律；</w:t>
            </w:r>
            <w:r w:rsidR="00F0349E">
              <w:rPr>
                <w:rFonts w:hint="eastAsia"/>
                <w:b/>
              </w:rPr>
              <w:t>以</w:t>
            </w:r>
            <w:r w:rsidR="00097B52">
              <w:rPr>
                <w:rFonts w:hint="eastAsia"/>
                <w:b/>
              </w:rPr>
              <w:t>接触力学和流体力学理论为指导，研究</w:t>
            </w:r>
            <w:r w:rsidR="00F0349E" w:rsidRPr="00F0349E">
              <w:rPr>
                <w:rFonts w:hint="eastAsia"/>
                <w:b/>
              </w:rPr>
              <w:t>管路连接副泄漏率计算方法，分析密封界面密封状态演变规律；综合接触行为及泄漏率计算方法，构建工程适用的航空管路连接副泄漏率求解技术及分析流程，定量研究管路连接副拧紧力矩等安装条件与泄漏率之间的映射关系，实现对管路连接副密封性能的定量评价。</w:t>
            </w:r>
          </w:p>
          <w:p w14:paraId="648F16B7" w14:textId="79C606A8" w:rsidR="00F0349E" w:rsidRPr="00F0349E" w:rsidRDefault="00F0349E" w:rsidP="00F0349E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rFonts w:hint="eastAsia"/>
                <w:b/>
              </w:rPr>
            </w:pPr>
            <w:r w:rsidRPr="00F0349E">
              <w:rPr>
                <w:rFonts w:hint="eastAsia"/>
                <w:b/>
              </w:rPr>
              <w:t>扩口管路连接</w:t>
            </w:r>
            <w:r w:rsidR="00C74AFB">
              <w:rPr>
                <w:rFonts w:hint="eastAsia"/>
                <w:b/>
              </w:rPr>
              <w:t>副</w:t>
            </w:r>
            <w:r w:rsidRPr="00F0349E">
              <w:rPr>
                <w:rFonts w:hint="eastAsia"/>
                <w:b/>
              </w:rPr>
              <w:t>粗糙表面模型构建</w:t>
            </w:r>
          </w:p>
          <w:p w14:paraId="60675EFE" w14:textId="3CFA6161" w:rsidR="00F0349E" w:rsidRPr="00F0349E" w:rsidRDefault="00F0349E" w:rsidP="00F0349E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rFonts w:hint="eastAsia"/>
                <w:b/>
              </w:rPr>
            </w:pPr>
            <w:r w:rsidRPr="00F0349E">
              <w:rPr>
                <w:rFonts w:hint="eastAsia"/>
                <w:b/>
              </w:rPr>
              <w:t>考虑粗糙面影响的多尺度仿真方法与界面接触行为研究</w:t>
            </w:r>
          </w:p>
          <w:p w14:paraId="78B4216B" w14:textId="77777777" w:rsidR="00F0349E" w:rsidRPr="00F0349E" w:rsidRDefault="00F0349E" w:rsidP="00F0349E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rFonts w:hint="eastAsia"/>
                <w:b/>
              </w:rPr>
            </w:pPr>
            <w:r w:rsidRPr="00F0349E">
              <w:rPr>
                <w:rFonts w:hint="eastAsia"/>
                <w:b/>
              </w:rPr>
              <w:t>基于渗漏模型的管路连接件泄漏率计算方法研究</w:t>
            </w:r>
          </w:p>
          <w:p w14:paraId="7C9B2DAB" w14:textId="499BFE1D" w:rsidR="00254951" w:rsidRPr="00F0349E" w:rsidRDefault="00F0349E" w:rsidP="00254951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/>
              </w:rPr>
            </w:pPr>
            <w:r w:rsidRPr="00F0349E">
              <w:rPr>
                <w:rFonts w:hint="eastAsia"/>
                <w:b/>
              </w:rPr>
              <w:t>管路连接件安装条件参数、密封定性评价指标与泄漏率的映射关系研究</w:t>
            </w:r>
          </w:p>
          <w:p w14:paraId="180BFC2F" w14:textId="0E7B2601" w:rsidR="00AE51AF" w:rsidRDefault="00AE51AF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</w:p>
        </w:tc>
      </w:tr>
      <w:tr w:rsidR="00800721" w14:paraId="5AB8E19D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2246A33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0AF1049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B4A263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6A8F48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A7BB05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1B41B5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5893071" w14:textId="28826420" w:rsidR="00800721" w:rsidRDefault="00C74A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粗糙表面建模、泄漏仿真方法及定量评价指标研究</w:t>
            </w:r>
          </w:p>
        </w:tc>
        <w:tc>
          <w:tcPr>
            <w:tcW w:w="1134" w:type="dxa"/>
            <w:vAlign w:val="center"/>
          </w:tcPr>
          <w:p w14:paraId="2B145178" w14:textId="2592EC0B" w:rsidR="00800721" w:rsidRDefault="00E41FC7">
            <w:pPr>
              <w:jc w:val="center"/>
              <w:rPr>
                <w:b/>
              </w:rPr>
            </w:pPr>
            <w:r>
              <w:rPr>
                <w:b/>
              </w:rPr>
              <w:t>2~</w:t>
            </w:r>
            <w:r>
              <w:rPr>
                <w:rFonts w:hint="eastAsia"/>
                <w:b/>
              </w:rPr>
              <w:t>3</w:t>
            </w:r>
          </w:p>
        </w:tc>
        <w:tc>
          <w:tcPr>
            <w:tcW w:w="3606" w:type="dxa"/>
            <w:vAlign w:val="center"/>
          </w:tcPr>
          <w:p w14:paraId="45864116" w14:textId="3FDC878C" w:rsidR="00800721" w:rsidRDefault="00E41F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具备力学基本知识；能够运用</w:t>
            </w:r>
            <w:r>
              <w:rPr>
                <w:rFonts w:hint="eastAsia"/>
                <w:b/>
              </w:rPr>
              <w:t>UG</w:t>
            </w:r>
            <w:r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ANSYS</w:t>
            </w:r>
            <w:r>
              <w:rPr>
                <w:rFonts w:hint="eastAsia"/>
                <w:b/>
              </w:rPr>
              <w:t>等建模分析工具</w:t>
            </w:r>
          </w:p>
        </w:tc>
      </w:tr>
      <w:tr w:rsidR="00800721" w14:paraId="5C1F324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6283700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FD29C1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DBC0FAD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2B24574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24382B0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3D9B8E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2970BD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7AF4C5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B0FA54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6E3BEED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F945C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FF67A5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DC17D5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2F1F22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5A26A542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0A204E23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462457F" w14:textId="77777777" w:rsidR="00800721" w:rsidRDefault="00800721"/>
        </w:tc>
        <w:tc>
          <w:tcPr>
            <w:tcW w:w="1134" w:type="dxa"/>
            <w:vAlign w:val="center"/>
          </w:tcPr>
          <w:p w14:paraId="1910D62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5F38449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3D92E732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179EAC6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3D495DBD" w14:textId="77777777" w:rsidR="00800721" w:rsidRDefault="00800721">
            <w:pPr>
              <w:jc w:val="center"/>
              <w:rPr>
                <w:b/>
              </w:rPr>
            </w:pPr>
          </w:p>
          <w:p w14:paraId="429DDF78" w14:textId="77777777" w:rsidR="00800721" w:rsidRDefault="00800721"/>
        </w:tc>
      </w:tr>
    </w:tbl>
    <w:p w14:paraId="47BC3285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810A" w14:textId="77777777" w:rsidR="00626F72" w:rsidRDefault="00626F72" w:rsidP="00BF1A47">
      <w:r>
        <w:separator/>
      </w:r>
    </w:p>
  </w:endnote>
  <w:endnote w:type="continuationSeparator" w:id="0">
    <w:p w14:paraId="5A09DA47" w14:textId="77777777" w:rsidR="00626F72" w:rsidRDefault="00626F72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A25C" w14:textId="77777777" w:rsidR="00626F72" w:rsidRDefault="00626F72" w:rsidP="00BF1A47">
      <w:r>
        <w:separator/>
      </w:r>
    </w:p>
  </w:footnote>
  <w:footnote w:type="continuationSeparator" w:id="0">
    <w:p w14:paraId="2786481E" w14:textId="77777777" w:rsidR="00626F72" w:rsidRDefault="00626F72" w:rsidP="00BF1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717EB"/>
    <w:multiLevelType w:val="hybridMultilevel"/>
    <w:tmpl w:val="B3E289AC"/>
    <w:lvl w:ilvl="0" w:tplc="0409000D">
      <w:start w:val="1"/>
      <w:numFmt w:val="bullet"/>
      <w:lvlText w:val="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97B52"/>
    <w:rsid w:val="0014300C"/>
    <w:rsid w:val="00227CD9"/>
    <w:rsid w:val="00254951"/>
    <w:rsid w:val="0035203D"/>
    <w:rsid w:val="004104F0"/>
    <w:rsid w:val="00580FD7"/>
    <w:rsid w:val="005A2301"/>
    <w:rsid w:val="00626F72"/>
    <w:rsid w:val="007B751C"/>
    <w:rsid w:val="00800721"/>
    <w:rsid w:val="0093097F"/>
    <w:rsid w:val="009B5F7B"/>
    <w:rsid w:val="00AE51AF"/>
    <w:rsid w:val="00B2764E"/>
    <w:rsid w:val="00B51322"/>
    <w:rsid w:val="00B82121"/>
    <w:rsid w:val="00BF1A47"/>
    <w:rsid w:val="00C4386E"/>
    <w:rsid w:val="00C74AFB"/>
    <w:rsid w:val="00CD36EB"/>
    <w:rsid w:val="00DD477A"/>
    <w:rsid w:val="00E41FC7"/>
    <w:rsid w:val="00E94204"/>
    <w:rsid w:val="00F0349E"/>
    <w:rsid w:val="00F7117A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90D97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  <w:style w:type="character" w:styleId="ab">
    <w:name w:val="Hyperlink"/>
    <w:uiPriority w:val="99"/>
    <w:unhideWhenUsed/>
    <w:rsid w:val="00E94204"/>
    <w:rPr>
      <w:color w:val="0000FF"/>
      <w:u w:val="single"/>
    </w:rPr>
  </w:style>
  <w:style w:type="character" w:styleId="ac">
    <w:name w:val="Unresolved Mention"/>
    <w:uiPriority w:val="99"/>
    <w:semiHidden/>
    <w:unhideWhenUsed/>
    <w:rsid w:val="00E94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pingchao@nuaa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531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Yu</cp:lastModifiedBy>
  <cp:revision>5</cp:revision>
  <cp:lastPrinted>2021-11-01T08:37:00Z</cp:lastPrinted>
  <dcterms:created xsi:type="dcterms:W3CDTF">2024-11-10T03:27:00Z</dcterms:created>
  <dcterms:modified xsi:type="dcterms:W3CDTF">2024-11-10T04:15:00Z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