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31" w:rsidRDefault="004E4231" w:rsidP="004E4231">
      <w:pPr>
        <w:rPr>
          <w:b/>
          <w:sz w:val="20"/>
          <w:szCs w:val="24"/>
        </w:rPr>
      </w:pPr>
      <w:r w:rsidRPr="00A2222B">
        <w:rPr>
          <w:rFonts w:hint="eastAsia"/>
          <w:b/>
          <w:sz w:val="20"/>
          <w:szCs w:val="24"/>
        </w:rPr>
        <w:t>附件</w:t>
      </w:r>
      <w:r>
        <w:rPr>
          <w:rFonts w:hint="eastAsia"/>
          <w:b/>
          <w:sz w:val="20"/>
          <w:szCs w:val="24"/>
        </w:rPr>
        <w:t>一</w:t>
      </w:r>
      <w:r w:rsidRPr="00A2222B">
        <w:rPr>
          <w:rFonts w:hint="eastAsia"/>
          <w:b/>
          <w:sz w:val="20"/>
          <w:szCs w:val="24"/>
        </w:rPr>
        <w:t>：</w:t>
      </w:r>
    </w:p>
    <w:p w:rsidR="004E4231" w:rsidRDefault="004E4231" w:rsidP="004E4231">
      <w:pPr>
        <w:widowControl/>
        <w:snapToGrid w:val="0"/>
        <w:spacing w:line="360" w:lineRule="auto"/>
        <w:ind w:firstLineChars="200" w:firstLine="562"/>
        <w:jc w:val="center"/>
        <w:rPr>
          <w:b/>
          <w:sz w:val="28"/>
          <w:szCs w:val="28"/>
        </w:rPr>
      </w:pPr>
      <w:r>
        <w:rPr>
          <w:rFonts w:hint="eastAsia"/>
          <w:b/>
          <w:sz w:val="28"/>
          <w:szCs w:val="28"/>
        </w:rPr>
        <w:t>平时</w:t>
      </w:r>
      <w:r w:rsidRPr="00967C4F">
        <w:rPr>
          <w:b/>
          <w:sz w:val="28"/>
          <w:szCs w:val="28"/>
        </w:rPr>
        <w:t>综合成绩排名办法</w:t>
      </w:r>
    </w:p>
    <w:p w:rsidR="004E4231" w:rsidRPr="00967C4F" w:rsidRDefault="004E4231" w:rsidP="004E4231">
      <w:pPr>
        <w:widowControl/>
        <w:numPr>
          <w:ilvl w:val="0"/>
          <w:numId w:val="1"/>
        </w:numPr>
        <w:snapToGrid w:val="0"/>
        <w:spacing w:line="360" w:lineRule="auto"/>
        <w:rPr>
          <w:b/>
          <w:sz w:val="28"/>
          <w:szCs w:val="28"/>
        </w:rPr>
      </w:pPr>
      <w:r w:rsidRPr="00561A35">
        <w:rPr>
          <w:rFonts w:ascii="宋体" w:hAnsi="宋体"/>
          <w:color w:val="000000"/>
          <w:kern w:val="0"/>
          <w:sz w:val="24"/>
        </w:rPr>
        <w:t>综合成绩排名分专业进行，</w:t>
      </w:r>
      <w:r>
        <w:rPr>
          <w:rFonts w:ascii="宋体" w:hAnsi="宋体" w:hint="eastAsia"/>
          <w:color w:val="000000"/>
          <w:kern w:val="0"/>
          <w:sz w:val="24"/>
        </w:rPr>
        <w:t>卓越班</w:t>
      </w:r>
      <w:r w:rsidRPr="00561A35">
        <w:rPr>
          <w:rFonts w:ascii="宋体" w:hAnsi="宋体"/>
          <w:color w:val="000000"/>
          <w:kern w:val="0"/>
          <w:sz w:val="24"/>
        </w:rPr>
        <w:t>单列</w:t>
      </w:r>
      <w:r>
        <w:rPr>
          <w:rFonts w:ascii="宋体" w:hAnsi="宋体" w:hint="eastAsia"/>
          <w:color w:val="000000"/>
          <w:kern w:val="0"/>
          <w:sz w:val="24"/>
        </w:rPr>
        <w:t>，由两部分组成：</w:t>
      </w:r>
    </w:p>
    <w:p w:rsidR="004E4231" w:rsidRDefault="004E4231" w:rsidP="004E4231">
      <w:pPr>
        <w:widowControl/>
        <w:snapToGrid w:val="0"/>
        <w:spacing w:line="360" w:lineRule="auto"/>
        <w:ind w:firstLineChars="200" w:firstLine="482"/>
        <w:jc w:val="left"/>
        <w:rPr>
          <w:rFonts w:ascii="宋体" w:hAnsi="宋体"/>
          <w:b/>
          <w:color w:val="000000"/>
          <w:kern w:val="0"/>
          <w:sz w:val="24"/>
        </w:rPr>
      </w:pPr>
      <w:r>
        <w:rPr>
          <w:rFonts w:ascii="宋体" w:hAnsi="宋体" w:hint="eastAsia"/>
          <w:b/>
          <w:color w:val="000000"/>
          <w:kern w:val="0"/>
          <w:sz w:val="24"/>
        </w:rPr>
        <w:t>平时</w:t>
      </w:r>
      <w:r w:rsidRPr="00561A35">
        <w:rPr>
          <w:rFonts w:ascii="宋体" w:hAnsi="宋体"/>
          <w:b/>
          <w:color w:val="000000"/>
          <w:kern w:val="0"/>
          <w:sz w:val="24"/>
        </w:rPr>
        <w:t>综合成绩y</w:t>
      </w:r>
      <w:r>
        <w:rPr>
          <w:rFonts w:ascii="宋体" w:hAnsi="宋体" w:hint="eastAsia"/>
          <w:b/>
          <w:color w:val="000000"/>
          <w:kern w:val="0"/>
          <w:sz w:val="24"/>
        </w:rPr>
        <w:t xml:space="preserve"> </w:t>
      </w:r>
      <w:r w:rsidRPr="00561A35">
        <w:rPr>
          <w:rFonts w:ascii="宋体" w:hAnsi="宋体"/>
          <w:b/>
          <w:color w:val="000000"/>
          <w:kern w:val="0"/>
          <w:sz w:val="24"/>
        </w:rPr>
        <w:t>=</w:t>
      </w:r>
      <w:r>
        <w:rPr>
          <w:rFonts w:ascii="宋体" w:hAnsi="宋体" w:hint="eastAsia"/>
          <w:b/>
          <w:color w:val="000000"/>
          <w:kern w:val="0"/>
          <w:sz w:val="24"/>
        </w:rPr>
        <w:t xml:space="preserve"> </w:t>
      </w:r>
      <w:r w:rsidRPr="00561A35">
        <w:rPr>
          <w:rFonts w:ascii="宋体" w:hAnsi="宋体"/>
          <w:b/>
          <w:kern w:val="0"/>
          <w:sz w:val="24"/>
        </w:rPr>
        <w:t>平均成绩（y1）</w:t>
      </w:r>
      <w:r w:rsidRPr="00561A35">
        <w:rPr>
          <w:rFonts w:ascii="宋体" w:hAnsi="宋体"/>
          <w:b/>
          <w:color w:val="000000"/>
          <w:kern w:val="0"/>
          <w:sz w:val="24"/>
        </w:rPr>
        <w:t>+ 综合素质加分（y2）</w:t>
      </w:r>
    </w:p>
    <w:p w:rsidR="004E4231" w:rsidRPr="00561A35" w:rsidRDefault="004E4231" w:rsidP="004E4231">
      <w:pPr>
        <w:widowControl/>
        <w:numPr>
          <w:ilvl w:val="0"/>
          <w:numId w:val="1"/>
        </w:numPr>
        <w:snapToGrid w:val="0"/>
        <w:spacing w:line="360" w:lineRule="auto"/>
        <w:jc w:val="left"/>
        <w:rPr>
          <w:rFonts w:ascii="宋体" w:hAnsi="宋体"/>
          <w:b/>
          <w:color w:val="000000"/>
          <w:kern w:val="0"/>
          <w:sz w:val="24"/>
        </w:rPr>
      </w:pPr>
      <w:r w:rsidRPr="00561A35">
        <w:rPr>
          <w:rFonts w:ascii="宋体" w:hAnsi="宋体"/>
          <w:b/>
          <w:color w:val="000000"/>
          <w:kern w:val="0"/>
          <w:sz w:val="24"/>
        </w:rPr>
        <w:t>平均成绩（y1）计算如下：</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sidRPr="00561A35">
        <w:rPr>
          <w:rFonts w:ascii="宋体" w:hAnsi="宋体"/>
          <w:color w:val="000000"/>
          <w:kern w:val="0"/>
          <w:sz w:val="24"/>
        </w:rPr>
        <w:t>将前三学年必修课平均学分绩点，换算成百分制成绩，记为平均成绩</w:t>
      </w:r>
      <w:r w:rsidRPr="004F3235">
        <w:rPr>
          <w:rFonts w:ascii="宋体" w:hAnsi="宋体"/>
          <w:color w:val="000000"/>
          <w:kern w:val="0"/>
          <w:sz w:val="24"/>
        </w:rPr>
        <w:t>y1</w:t>
      </w:r>
      <w:r w:rsidRPr="00561A35">
        <w:rPr>
          <w:rFonts w:ascii="宋体" w:hAnsi="宋体"/>
          <w:color w:val="000000"/>
          <w:kern w:val="0"/>
          <w:sz w:val="24"/>
        </w:rPr>
        <w:t>。</w:t>
      </w:r>
    </w:p>
    <w:p w:rsidR="004E4231" w:rsidRPr="00561A35" w:rsidRDefault="004E4231" w:rsidP="004E4231">
      <w:pPr>
        <w:widowControl/>
        <w:numPr>
          <w:ilvl w:val="0"/>
          <w:numId w:val="1"/>
        </w:numPr>
        <w:snapToGrid w:val="0"/>
        <w:spacing w:line="360" w:lineRule="auto"/>
        <w:jc w:val="left"/>
        <w:rPr>
          <w:rFonts w:ascii="宋体" w:hAnsi="宋体"/>
          <w:b/>
          <w:color w:val="000000"/>
          <w:kern w:val="0"/>
          <w:sz w:val="24"/>
        </w:rPr>
      </w:pPr>
      <w:r w:rsidRPr="00561A35">
        <w:rPr>
          <w:rFonts w:ascii="宋体" w:hAnsi="宋体"/>
          <w:b/>
          <w:color w:val="000000"/>
          <w:kern w:val="0"/>
          <w:sz w:val="24"/>
        </w:rPr>
        <w:t>综合素质（y2）最高不超过4分</w:t>
      </w:r>
      <w:r>
        <w:rPr>
          <w:rFonts w:ascii="宋体" w:hAnsi="宋体" w:hint="eastAsia"/>
          <w:b/>
          <w:color w:val="000000"/>
          <w:kern w:val="0"/>
          <w:sz w:val="24"/>
        </w:rPr>
        <w:t>，</w:t>
      </w:r>
      <w:r w:rsidRPr="00561A35">
        <w:rPr>
          <w:rFonts w:ascii="宋体" w:hAnsi="宋体"/>
          <w:b/>
          <w:color w:val="000000"/>
          <w:kern w:val="0"/>
          <w:sz w:val="24"/>
        </w:rPr>
        <w:t>计算如下：</w:t>
      </w:r>
    </w:p>
    <w:p w:rsidR="004E4231" w:rsidRPr="00561A35" w:rsidRDefault="004E4231" w:rsidP="004E4231">
      <w:pPr>
        <w:widowControl/>
        <w:snapToGrid w:val="0"/>
        <w:spacing w:line="360" w:lineRule="auto"/>
        <w:ind w:firstLineChars="200" w:firstLine="482"/>
        <w:jc w:val="left"/>
        <w:rPr>
          <w:rFonts w:ascii="宋体" w:hAnsi="宋体"/>
          <w:b/>
          <w:color w:val="000000"/>
          <w:kern w:val="0"/>
          <w:sz w:val="24"/>
        </w:rPr>
      </w:pPr>
      <w:r w:rsidRPr="00561A35">
        <w:rPr>
          <w:rFonts w:ascii="宋体" w:hAnsi="宋体"/>
          <w:b/>
          <w:color w:val="000000"/>
          <w:kern w:val="0"/>
          <w:sz w:val="24"/>
        </w:rPr>
        <w:t>综合素质y2</w:t>
      </w:r>
      <w:r>
        <w:rPr>
          <w:rFonts w:ascii="宋体" w:hAnsi="宋体" w:hint="eastAsia"/>
          <w:b/>
          <w:color w:val="000000"/>
          <w:kern w:val="0"/>
          <w:sz w:val="24"/>
        </w:rPr>
        <w:t xml:space="preserve"> </w:t>
      </w:r>
      <w:r w:rsidRPr="00561A35">
        <w:rPr>
          <w:rFonts w:ascii="宋体" w:hAnsi="宋体"/>
          <w:b/>
          <w:color w:val="000000"/>
          <w:kern w:val="0"/>
          <w:sz w:val="24"/>
        </w:rPr>
        <w:t>=</w:t>
      </w:r>
      <w:r>
        <w:rPr>
          <w:rFonts w:ascii="宋体" w:hAnsi="宋体" w:hint="eastAsia"/>
          <w:b/>
          <w:color w:val="000000"/>
          <w:kern w:val="0"/>
          <w:sz w:val="24"/>
        </w:rPr>
        <w:t xml:space="preserve"> </w:t>
      </w:r>
      <w:r w:rsidRPr="00561A35">
        <w:rPr>
          <w:rFonts w:ascii="宋体" w:hAnsi="宋体"/>
          <w:b/>
          <w:color w:val="000000"/>
          <w:kern w:val="0"/>
          <w:sz w:val="24"/>
        </w:rPr>
        <w:t>荣誉成绩（N1）+</w:t>
      </w:r>
      <w:r>
        <w:rPr>
          <w:rFonts w:ascii="宋体" w:hAnsi="宋体" w:hint="eastAsia"/>
          <w:b/>
          <w:color w:val="000000"/>
          <w:kern w:val="0"/>
          <w:sz w:val="24"/>
        </w:rPr>
        <w:t xml:space="preserve"> </w:t>
      </w:r>
      <w:r w:rsidRPr="00561A35">
        <w:rPr>
          <w:rFonts w:ascii="宋体" w:hAnsi="宋体"/>
          <w:b/>
          <w:color w:val="000000"/>
          <w:kern w:val="0"/>
          <w:sz w:val="24"/>
        </w:rPr>
        <w:t>竞赛成绩（N2）+</w:t>
      </w:r>
      <w:r>
        <w:rPr>
          <w:rFonts w:ascii="宋体" w:hAnsi="宋体" w:hint="eastAsia"/>
          <w:b/>
          <w:color w:val="000000"/>
          <w:kern w:val="0"/>
          <w:sz w:val="24"/>
        </w:rPr>
        <w:t xml:space="preserve"> </w:t>
      </w:r>
      <w:r w:rsidRPr="00561A35">
        <w:rPr>
          <w:rFonts w:ascii="宋体" w:hAnsi="宋体"/>
          <w:b/>
          <w:color w:val="000000"/>
          <w:kern w:val="0"/>
          <w:sz w:val="24"/>
        </w:rPr>
        <w:t>学术成果（N3）</w:t>
      </w:r>
    </w:p>
    <w:p w:rsidR="004E4231" w:rsidRPr="00561A35" w:rsidRDefault="004E4231" w:rsidP="004E4231">
      <w:pPr>
        <w:widowControl/>
        <w:snapToGrid w:val="0"/>
        <w:spacing w:line="360" w:lineRule="auto"/>
        <w:jc w:val="left"/>
        <w:rPr>
          <w:rFonts w:ascii="宋体" w:hAnsi="宋体"/>
          <w:color w:val="000000"/>
          <w:kern w:val="0"/>
          <w:sz w:val="24"/>
        </w:rPr>
      </w:pPr>
      <w:r>
        <w:rPr>
          <w:rFonts w:ascii="宋体" w:hAnsi="宋体" w:hint="eastAsia"/>
          <w:b/>
          <w:color w:val="000000"/>
          <w:kern w:val="0"/>
          <w:sz w:val="24"/>
        </w:rPr>
        <w:t xml:space="preserve">4.  </w:t>
      </w:r>
      <w:r w:rsidRPr="00561A35">
        <w:rPr>
          <w:rFonts w:ascii="宋体" w:hAnsi="宋体"/>
          <w:b/>
          <w:color w:val="000000"/>
          <w:kern w:val="0"/>
          <w:sz w:val="24"/>
        </w:rPr>
        <w:t>荣誉成绩（N1）</w:t>
      </w:r>
      <w:r w:rsidRPr="00561A35">
        <w:rPr>
          <w:rFonts w:ascii="宋体" w:hAnsi="宋体"/>
          <w:color w:val="000000"/>
          <w:kern w:val="0"/>
          <w:sz w:val="24"/>
        </w:rPr>
        <w:t>计算如下：</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1</w:t>
      </w:r>
      <w:r>
        <w:rPr>
          <w:rFonts w:ascii="宋体" w:hAnsi="宋体" w:hint="eastAsia"/>
          <w:color w:val="000000"/>
          <w:kern w:val="0"/>
          <w:sz w:val="24"/>
        </w:rPr>
        <w:t>）</w:t>
      </w:r>
      <w:r w:rsidRPr="00561A35">
        <w:rPr>
          <w:rFonts w:ascii="宋体" w:hAnsi="宋体"/>
          <w:color w:val="000000"/>
          <w:kern w:val="0"/>
          <w:sz w:val="24"/>
        </w:rPr>
        <w:t>获</w:t>
      </w:r>
      <w:bookmarkStart w:id="0" w:name="_Hlk397605593"/>
      <w:r w:rsidRPr="00561A35">
        <w:rPr>
          <w:rFonts w:ascii="宋体" w:hAnsi="宋体"/>
          <w:color w:val="000000"/>
          <w:kern w:val="0"/>
          <w:sz w:val="24"/>
        </w:rPr>
        <w:t>省级</w:t>
      </w:r>
      <w:r w:rsidRPr="00561A35">
        <w:rPr>
          <w:rFonts w:ascii="宋体" w:hAnsi="宋体" w:hint="eastAsia"/>
          <w:color w:val="000000"/>
          <w:kern w:val="0"/>
          <w:sz w:val="24"/>
        </w:rPr>
        <w:t>及以上</w:t>
      </w:r>
      <w:r w:rsidRPr="00561A35">
        <w:rPr>
          <w:rFonts w:ascii="宋体" w:hAnsi="宋体"/>
          <w:color w:val="000000"/>
          <w:kern w:val="0"/>
          <w:sz w:val="24"/>
        </w:rPr>
        <w:t>三好学生、优秀学生干部、</w:t>
      </w:r>
      <w:r w:rsidRPr="00561A35">
        <w:rPr>
          <w:rFonts w:ascii="宋体" w:hAnsi="宋体" w:hint="eastAsia"/>
          <w:color w:val="000000"/>
          <w:kern w:val="0"/>
          <w:sz w:val="24"/>
        </w:rPr>
        <w:t>优秀团员、</w:t>
      </w:r>
      <w:r w:rsidRPr="00561A35">
        <w:rPr>
          <w:rFonts w:ascii="宋体" w:hAnsi="宋体"/>
          <w:color w:val="000000"/>
          <w:kern w:val="0"/>
          <w:sz w:val="24"/>
        </w:rPr>
        <w:t>优秀青年或社会实践先进个人</w:t>
      </w:r>
      <w:bookmarkEnd w:id="0"/>
      <w:r w:rsidRPr="00561A35">
        <w:rPr>
          <w:rFonts w:ascii="宋体" w:hAnsi="宋体"/>
          <w:color w:val="000000"/>
          <w:kern w:val="0"/>
          <w:sz w:val="24"/>
        </w:rPr>
        <w:t>加1分；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2</w:t>
      </w:r>
      <w:r>
        <w:rPr>
          <w:rFonts w:ascii="宋体" w:hAnsi="宋体" w:hint="eastAsia"/>
          <w:color w:val="000000"/>
          <w:kern w:val="0"/>
          <w:sz w:val="24"/>
        </w:rPr>
        <w:t>）</w:t>
      </w:r>
      <w:r w:rsidRPr="00561A35">
        <w:rPr>
          <w:rFonts w:ascii="宋体" w:hAnsi="宋体"/>
          <w:color w:val="000000"/>
          <w:kern w:val="0"/>
          <w:sz w:val="24"/>
        </w:rPr>
        <w:t>荣获国家奖学金、校级三好学生标兵、校十佳百杰青年或担任一级学生干部一年及以上者加0.6分；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3</w:t>
      </w:r>
      <w:r>
        <w:rPr>
          <w:rFonts w:ascii="宋体" w:hAnsi="宋体" w:hint="eastAsia"/>
          <w:color w:val="000000"/>
          <w:kern w:val="0"/>
          <w:sz w:val="24"/>
        </w:rPr>
        <w:t>）</w:t>
      </w:r>
      <w:r w:rsidRPr="00561A35">
        <w:rPr>
          <w:rFonts w:ascii="宋体" w:hAnsi="宋体"/>
          <w:color w:val="000000"/>
          <w:kern w:val="0"/>
          <w:sz w:val="24"/>
        </w:rPr>
        <w:t>获得国家励志奖学金、</w:t>
      </w:r>
      <w:r w:rsidRPr="00561A35">
        <w:rPr>
          <w:rFonts w:ascii="宋体" w:hAnsi="宋体" w:hint="eastAsia"/>
          <w:color w:val="000000"/>
          <w:kern w:val="0"/>
          <w:sz w:val="24"/>
        </w:rPr>
        <w:t>学校</w:t>
      </w:r>
      <w:r w:rsidRPr="00561A35">
        <w:rPr>
          <w:rFonts w:ascii="宋体" w:hAnsi="宋体"/>
          <w:color w:val="000000"/>
          <w:kern w:val="0"/>
          <w:sz w:val="24"/>
        </w:rPr>
        <w:t>特别奖学金或连续两年获得校级荣誉(包括三好学生、优秀团员、优秀学生干部、优秀团干部、优秀社团干部等) 或者担任二级学生干部一年及以上加0.3分；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4</w:t>
      </w:r>
      <w:r>
        <w:rPr>
          <w:rFonts w:ascii="宋体" w:hAnsi="宋体" w:hint="eastAsia"/>
          <w:color w:val="000000"/>
          <w:kern w:val="0"/>
          <w:sz w:val="24"/>
        </w:rPr>
        <w:t>）</w:t>
      </w:r>
      <w:r w:rsidRPr="00561A35">
        <w:rPr>
          <w:rFonts w:ascii="宋体" w:hAnsi="宋体"/>
          <w:color w:val="000000"/>
          <w:kern w:val="0"/>
          <w:sz w:val="24"/>
        </w:rPr>
        <w:t>获得校级奖学金、校级荣誉（包括</w:t>
      </w:r>
      <w:r w:rsidRPr="00561A35">
        <w:rPr>
          <w:rFonts w:ascii="宋体" w:hAnsi="宋体" w:hint="eastAsia"/>
          <w:color w:val="000000"/>
          <w:kern w:val="0"/>
          <w:sz w:val="24"/>
        </w:rPr>
        <w:t>校级</w:t>
      </w:r>
      <w:r w:rsidRPr="00561A35">
        <w:rPr>
          <w:rFonts w:ascii="宋体" w:hAnsi="宋体"/>
          <w:color w:val="000000"/>
          <w:kern w:val="0"/>
          <w:sz w:val="24"/>
        </w:rPr>
        <w:t>三好学生、优秀团员、优秀学生干部、优秀团干部、优秀社团干部等）</w:t>
      </w:r>
      <w:r w:rsidRPr="00561A35">
        <w:rPr>
          <w:rFonts w:ascii="宋体" w:hAnsi="宋体" w:hint="eastAsia"/>
          <w:color w:val="000000"/>
          <w:kern w:val="0"/>
          <w:sz w:val="24"/>
        </w:rPr>
        <w:t>、学院特别奖学金</w:t>
      </w:r>
      <w:r w:rsidRPr="00561A35">
        <w:rPr>
          <w:rFonts w:ascii="宋体" w:hAnsi="宋体"/>
          <w:color w:val="000000"/>
          <w:kern w:val="0"/>
          <w:sz w:val="24"/>
        </w:rPr>
        <w:t>或担任三级学生干部一年及以上者加0.1分。</w:t>
      </w:r>
    </w:p>
    <w:p w:rsidR="004E4231" w:rsidRPr="00561A35" w:rsidRDefault="004E4231" w:rsidP="004E4231">
      <w:pPr>
        <w:widowControl/>
        <w:snapToGrid w:val="0"/>
        <w:spacing w:line="360" w:lineRule="auto"/>
        <w:ind w:firstLineChars="200" w:firstLine="482"/>
        <w:jc w:val="left"/>
        <w:rPr>
          <w:rFonts w:ascii="宋体" w:hAnsi="宋体"/>
          <w:b/>
          <w:color w:val="000000"/>
          <w:kern w:val="0"/>
          <w:sz w:val="24"/>
        </w:rPr>
      </w:pPr>
      <w:r w:rsidRPr="00561A35">
        <w:rPr>
          <w:rFonts w:ascii="宋体" w:hAnsi="宋体"/>
          <w:b/>
          <w:color w:val="000000"/>
          <w:kern w:val="0"/>
          <w:sz w:val="24"/>
        </w:rPr>
        <w:t>关于N1的说明：</w:t>
      </w:r>
      <w:r w:rsidRPr="00561A35">
        <w:rPr>
          <w:rFonts w:ascii="宋体" w:hAnsi="宋体"/>
          <w:color w:val="000000"/>
          <w:kern w:val="0"/>
          <w:sz w:val="24"/>
        </w:rPr>
        <w:t>1、2、3、4项以最高项计分，不累积加分，此项最高1分。</w:t>
      </w:r>
    </w:p>
    <w:p w:rsidR="004E4231" w:rsidRPr="00561A35" w:rsidRDefault="004E4231" w:rsidP="004E4231">
      <w:pPr>
        <w:widowControl/>
        <w:snapToGrid w:val="0"/>
        <w:spacing w:line="360" w:lineRule="auto"/>
        <w:jc w:val="left"/>
        <w:rPr>
          <w:rFonts w:ascii="宋体" w:hAnsi="宋体"/>
          <w:color w:val="000000"/>
          <w:kern w:val="0"/>
          <w:sz w:val="24"/>
        </w:rPr>
      </w:pPr>
      <w:r>
        <w:rPr>
          <w:rFonts w:ascii="宋体" w:hAnsi="宋体" w:hint="eastAsia"/>
          <w:b/>
          <w:color w:val="000000"/>
          <w:kern w:val="0"/>
          <w:sz w:val="24"/>
        </w:rPr>
        <w:t xml:space="preserve">5. </w:t>
      </w:r>
      <w:r w:rsidRPr="00561A35">
        <w:rPr>
          <w:rFonts w:ascii="宋体" w:hAnsi="宋体"/>
          <w:b/>
          <w:color w:val="000000"/>
          <w:kern w:val="0"/>
          <w:sz w:val="24"/>
        </w:rPr>
        <w:t>竞赛成绩（N2）</w:t>
      </w:r>
      <w:r w:rsidRPr="00561A35">
        <w:rPr>
          <w:rFonts w:ascii="宋体" w:hAnsi="宋体"/>
          <w:color w:val="000000"/>
          <w:kern w:val="0"/>
          <w:sz w:val="24"/>
        </w:rPr>
        <w:t>计算如下：</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1</w:t>
      </w:r>
      <w:r>
        <w:rPr>
          <w:rFonts w:ascii="宋体" w:hAnsi="宋体" w:hint="eastAsia"/>
          <w:color w:val="000000"/>
          <w:kern w:val="0"/>
          <w:sz w:val="24"/>
        </w:rPr>
        <w:t>）</w:t>
      </w:r>
      <w:r w:rsidRPr="00561A35">
        <w:rPr>
          <w:rFonts w:ascii="宋体" w:hAnsi="宋体"/>
          <w:color w:val="000000"/>
          <w:kern w:val="0"/>
          <w:sz w:val="24"/>
        </w:rPr>
        <w:t>获得国家级科技、</w:t>
      </w:r>
      <w:r w:rsidRPr="00561A35">
        <w:rPr>
          <w:rFonts w:ascii="宋体" w:hAnsi="宋体"/>
          <w:kern w:val="0"/>
          <w:sz w:val="24"/>
        </w:rPr>
        <w:t>学科、文体竞赛二</w:t>
      </w:r>
      <w:r w:rsidRPr="00561A35">
        <w:rPr>
          <w:rFonts w:ascii="宋体" w:hAnsi="宋体"/>
          <w:color w:val="000000"/>
          <w:kern w:val="0"/>
          <w:sz w:val="24"/>
        </w:rPr>
        <w:t>等奖及以上或省级科技、学科、文体竞赛一等奖者加1分；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2</w:t>
      </w:r>
      <w:r>
        <w:rPr>
          <w:rFonts w:ascii="宋体" w:hAnsi="宋体" w:hint="eastAsia"/>
          <w:color w:val="000000"/>
          <w:kern w:val="0"/>
          <w:sz w:val="24"/>
        </w:rPr>
        <w:t>）</w:t>
      </w:r>
      <w:r w:rsidRPr="00561A35">
        <w:rPr>
          <w:rFonts w:ascii="宋体" w:hAnsi="宋体"/>
          <w:color w:val="000000"/>
          <w:kern w:val="0"/>
          <w:sz w:val="24"/>
        </w:rPr>
        <w:t>获得国家级科技、</w:t>
      </w:r>
      <w:r w:rsidRPr="00561A35">
        <w:rPr>
          <w:rFonts w:ascii="宋体" w:hAnsi="宋体"/>
          <w:kern w:val="0"/>
          <w:sz w:val="24"/>
        </w:rPr>
        <w:t>学科、文体竞赛</w:t>
      </w:r>
      <w:r w:rsidRPr="00561A35">
        <w:rPr>
          <w:rFonts w:ascii="宋体" w:hAnsi="宋体"/>
          <w:color w:val="000000"/>
          <w:kern w:val="0"/>
          <w:sz w:val="24"/>
        </w:rPr>
        <w:t>三等奖或省级科技、学科、文体竞赛二等奖者加0.6分；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3</w:t>
      </w:r>
      <w:r>
        <w:rPr>
          <w:rFonts w:ascii="宋体" w:hAnsi="宋体" w:hint="eastAsia"/>
          <w:color w:val="000000"/>
          <w:kern w:val="0"/>
          <w:sz w:val="24"/>
        </w:rPr>
        <w:t>）</w:t>
      </w:r>
      <w:r w:rsidRPr="00561A35">
        <w:rPr>
          <w:rFonts w:ascii="宋体" w:hAnsi="宋体"/>
          <w:color w:val="000000"/>
          <w:kern w:val="0"/>
          <w:sz w:val="24"/>
        </w:rPr>
        <w:t>省级科技、学科、文体竞赛三等奖获得者加0.3分；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4</w:t>
      </w:r>
      <w:r>
        <w:rPr>
          <w:rFonts w:ascii="宋体" w:hAnsi="宋体" w:hint="eastAsia"/>
          <w:color w:val="000000"/>
          <w:kern w:val="0"/>
          <w:sz w:val="24"/>
        </w:rPr>
        <w:t>）</w:t>
      </w:r>
      <w:r w:rsidRPr="00561A35">
        <w:rPr>
          <w:rFonts w:ascii="宋体" w:hAnsi="宋体"/>
          <w:color w:val="000000"/>
          <w:kern w:val="0"/>
          <w:sz w:val="24"/>
        </w:rPr>
        <w:t>校级科技、文体竞赛一等奖及以上获得者加0.1分。</w:t>
      </w:r>
    </w:p>
    <w:p w:rsidR="004E4231" w:rsidRPr="00561A35" w:rsidRDefault="004E4231" w:rsidP="004E4231">
      <w:pPr>
        <w:widowControl/>
        <w:snapToGrid w:val="0"/>
        <w:spacing w:line="360" w:lineRule="auto"/>
        <w:ind w:firstLineChars="200" w:firstLine="482"/>
        <w:jc w:val="left"/>
        <w:rPr>
          <w:rFonts w:ascii="宋体" w:hAnsi="宋体"/>
          <w:color w:val="000000"/>
          <w:kern w:val="0"/>
          <w:sz w:val="24"/>
        </w:rPr>
      </w:pPr>
      <w:r w:rsidRPr="00561A35">
        <w:rPr>
          <w:rFonts w:ascii="宋体" w:hAnsi="宋体"/>
          <w:b/>
          <w:color w:val="000000"/>
          <w:kern w:val="0"/>
          <w:sz w:val="24"/>
        </w:rPr>
        <w:t>关于N2的说明：</w:t>
      </w:r>
      <w:r w:rsidRPr="00561A35">
        <w:rPr>
          <w:rFonts w:ascii="宋体" w:hAnsi="宋体"/>
          <w:color w:val="000000"/>
          <w:kern w:val="0"/>
          <w:sz w:val="24"/>
        </w:rPr>
        <w:t>同一项目参赛者以最高等级计分，不同项目获奖，以最高获奖计分，不累积加分，此项最高不超过1分。</w:t>
      </w:r>
    </w:p>
    <w:p w:rsidR="004E4231" w:rsidRPr="00561A35" w:rsidRDefault="004E4231" w:rsidP="004E4231">
      <w:pPr>
        <w:widowControl/>
        <w:snapToGrid w:val="0"/>
        <w:spacing w:line="360" w:lineRule="auto"/>
        <w:jc w:val="left"/>
        <w:rPr>
          <w:rFonts w:ascii="宋体" w:hAnsi="宋体"/>
          <w:color w:val="000000"/>
          <w:kern w:val="0"/>
          <w:sz w:val="24"/>
        </w:rPr>
      </w:pPr>
      <w:r>
        <w:rPr>
          <w:rFonts w:ascii="宋体" w:hAnsi="宋体" w:hint="eastAsia"/>
          <w:b/>
          <w:color w:val="000000"/>
          <w:kern w:val="0"/>
          <w:sz w:val="24"/>
        </w:rPr>
        <w:t xml:space="preserve">6. </w:t>
      </w:r>
      <w:r w:rsidRPr="00561A35">
        <w:rPr>
          <w:rFonts w:ascii="宋体" w:hAnsi="宋体"/>
          <w:b/>
          <w:color w:val="000000"/>
          <w:kern w:val="0"/>
          <w:sz w:val="24"/>
        </w:rPr>
        <w:t>学术成果（N3）</w:t>
      </w:r>
      <w:r w:rsidRPr="00561A35">
        <w:rPr>
          <w:rFonts w:ascii="宋体" w:hAnsi="宋体"/>
          <w:color w:val="000000"/>
          <w:kern w:val="0"/>
          <w:sz w:val="24"/>
        </w:rPr>
        <w:t>计算如下：</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w:t>
      </w:r>
      <w:r w:rsidRPr="00561A35">
        <w:rPr>
          <w:rFonts w:ascii="宋体" w:hAnsi="宋体"/>
          <w:color w:val="000000"/>
          <w:kern w:val="0"/>
          <w:sz w:val="24"/>
        </w:rPr>
        <w:t>1</w:t>
      </w:r>
      <w:r>
        <w:rPr>
          <w:rFonts w:ascii="宋体" w:hAnsi="宋体" w:hint="eastAsia"/>
          <w:color w:val="000000"/>
          <w:kern w:val="0"/>
          <w:sz w:val="24"/>
        </w:rPr>
        <w:t>）</w:t>
      </w:r>
      <w:r w:rsidRPr="00561A35">
        <w:rPr>
          <w:rFonts w:ascii="宋体" w:hAnsi="宋体"/>
          <w:color w:val="000000"/>
          <w:kern w:val="0"/>
          <w:sz w:val="24"/>
        </w:rPr>
        <w:t>在SCI期刊上以第一作者的身份发表文章加2分；在EI期刊上以第一作者的身份发表文章加1.5分；在核心期刊以第一作者身份发表文章加1分；在一般期刊以第一作者的身份发表文章加0.6分；</w:t>
      </w:r>
    </w:p>
    <w:p w:rsidR="004E4231" w:rsidRPr="00561A35" w:rsidRDefault="004E4231" w:rsidP="004E4231">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sidRPr="00561A35">
        <w:rPr>
          <w:rFonts w:ascii="宋体" w:hAnsi="宋体"/>
          <w:color w:val="000000"/>
          <w:kern w:val="0"/>
          <w:sz w:val="24"/>
        </w:rPr>
        <w:t>2</w:t>
      </w:r>
      <w:r>
        <w:rPr>
          <w:rFonts w:ascii="宋体" w:hAnsi="宋体" w:hint="eastAsia"/>
          <w:color w:val="000000"/>
          <w:kern w:val="0"/>
          <w:sz w:val="24"/>
        </w:rPr>
        <w:t>）</w:t>
      </w:r>
      <w:r w:rsidRPr="00561A35">
        <w:rPr>
          <w:rFonts w:ascii="宋体" w:hAnsi="宋体"/>
          <w:color w:val="000000"/>
          <w:kern w:val="0"/>
          <w:sz w:val="24"/>
        </w:rPr>
        <w:t>以项目负责人身份（以立项批文为准，下同）主持本科生创新基金国家级项目</w:t>
      </w:r>
      <w:r>
        <w:rPr>
          <w:rFonts w:ascii="宋体" w:hAnsi="宋体" w:hint="eastAsia"/>
          <w:color w:val="000000"/>
          <w:kern w:val="0"/>
          <w:sz w:val="24"/>
        </w:rPr>
        <w:t>）</w:t>
      </w:r>
      <w:r w:rsidRPr="00561A35">
        <w:rPr>
          <w:rFonts w:ascii="宋体" w:hAnsi="宋体"/>
          <w:color w:val="000000"/>
          <w:kern w:val="0"/>
          <w:sz w:val="24"/>
        </w:rPr>
        <w:t>结题者加1分；以项目负责人身份主持本科生创新基金省级、校级重点项目并结题者加0.6分；以项目负责人身份主持本科生创新基金校级一般项目并结题者加0.3分；</w:t>
      </w:r>
      <w:r w:rsidRPr="00561A35">
        <w:rPr>
          <w:rFonts w:ascii="宋体" w:hAnsi="宋体" w:hint="eastAsia"/>
          <w:color w:val="000000"/>
          <w:kern w:val="0"/>
          <w:sz w:val="24"/>
        </w:rPr>
        <w:t>参与本科生创新基金项目并结题且排在前三名者(0.1分)</w:t>
      </w:r>
      <w:r>
        <w:rPr>
          <w:rFonts w:ascii="宋体" w:hAnsi="宋体" w:hint="eastAsia"/>
          <w:color w:val="000000"/>
          <w:kern w:val="0"/>
          <w:sz w:val="24"/>
        </w:rPr>
        <w:t>。</w:t>
      </w:r>
    </w:p>
    <w:p w:rsidR="004E4231" w:rsidRPr="00561A35" w:rsidRDefault="004E4231" w:rsidP="004E4231">
      <w:pPr>
        <w:widowControl/>
        <w:snapToGrid w:val="0"/>
        <w:spacing w:line="360" w:lineRule="auto"/>
        <w:ind w:firstLineChars="200" w:firstLine="482"/>
        <w:jc w:val="left"/>
        <w:rPr>
          <w:rFonts w:ascii="宋体" w:hAnsi="宋体"/>
          <w:color w:val="000000"/>
          <w:kern w:val="0"/>
          <w:sz w:val="24"/>
        </w:rPr>
      </w:pPr>
      <w:r w:rsidRPr="00561A35">
        <w:rPr>
          <w:rFonts w:ascii="宋体" w:hAnsi="宋体"/>
          <w:b/>
          <w:color w:val="000000"/>
          <w:kern w:val="0"/>
          <w:sz w:val="24"/>
        </w:rPr>
        <w:t>关于N3的说明：</w:t>
      </w:r>
      <w:r w:rsidRPr="00561A35">
        <w:rPr>
          <w:rFonts w:ascii="宋体" w:hAnsi="宋体"/>
          <w:color w:val="000000"/>
          <w:kern w:val="0"/>
          <w:sz w:val="24"/>
        </w:rPr>
        <w:t>发表论文与</w:t>
      </w:r>
      <w:proofErr w:type="gramStart"/>
      <w:r w:rsidRPr="00561A35">
        <w:rPr>
          <w:rFonts w:ascii="宋体" w:hAnsi="宋体"/>
          <w:color w:val="000000"/>
          <w:kern w:val="0"/>
          <w:sz w:val="24"/>
        </w:rPr>
        <w:t>从事科创项目</w:t>
      </w:r>
      <w:proofErr w:type="gramEnd"/>
      <w:r w:rsidRPr="00561A35">
        <w:rPr>
          <w:rFonts w:ascii="宋体" w:hAnsi="宋体"/>
          <w:color w:val="000000"/>
          <w:kern w:val="0"/>
          <w:sz w:val="24"/>
        </w:rPr>
        <w:t>均以单项最高等级计分，不累积加分，此项最高不超过2分。</w:t>
      </w:r>
    </w:p>
    <w:p w:rsidR="00EC5E47" w:rsidRDefault="004E4231" w:rsidP="00EC5E47">
      <w:pPr>
        <w:widowControl/>
        <w:snapToGrid w:val="0"/>
        <w:spacing w:line="360" w:lineRule="auto"/>
        <w:ind w:firstLineChars="200" w:firstLine="480"/>
        <w:jc w:val="left"/>
        <w:rPr>
          <w:rFonts w:ascii="宋体" w:hAnsi="宋体"/>
          <w:color w:val="000000"/>
          <w:kern w:val="0"/>
          <w:sz w:val="24"/>
        </w:rPr>
      </w:pPr>
      <w:r w:rsidRPr="00561A35">
        <w:rPr>
          <w:rFonts w:ascii="宋体" w:hAnsi="宋体" w:hint="eastAsia"/>
          <w:color w:val="000000"/>
          <w:kern w:val="0"/>
          <w:sz w:val="24"/>
        </w:rPr>
        <w:t>若排名相同，且涉及是否</w:t>
      </w:r>
      <w:proofErr w:type="gramStart"/>
      <w:r w:rsidRPr="00561A35">
        <w:rPr>
          <w:rFonts w:ascii="宋体" w:hAnsi="宋体" w:hint="eastAsia"/>
          <w:color w:val="000000"/>
          <w:kern w:val="0"/>
          <w:sz w:val="24"/>
        </w:rPr>
        <w:t>获得推免名额</w:t>
      </w:r>
      <w:proofErr w:type="gramEnd"/>
      <w:r w:rsidRPr="00561A35">
        <w:rPr>
          <w:rFonts w:ascii="宋体" w:hAnsi="宋体" w:hint="eastAsia"/>
          <w:color w:val="000000"/>
          <w:kern w:val="0"/>
          <w:sz w:val="24"/>
        </w:rPr>
        <w:t>，则重新计算相关候选人</w:t>
      </w:r>
      <w:r w:rsidRPr="00561A35">
        <w:rPr>
          <w:rFonts w:ascii="宋体" w:hAnsi="宋体"/>
          <w:color w:val="000000"/>
          <w:kern w:val="0"/>
          <w:sz w:val="24"/>
        </w:rPr>
        <w:t>前三学年必修课平均学分绩点</w:t>
      </w:r>
      <w:r w:rsidRPr="00561A35">
        <w:rPr>
          <w:rFonts w:ascii="宋体" w:hAnsi="宋体" w:hint="eastAsia"/>
          <w:color w:val="000000"/>
          <w:kern w:val="0"/>
          <w:sz w:val="24"/>
        </w:rPr>
        <w:t>，增加保留小数点位数，直至明确候选人顺序。</w:t>
      </w:r>
    </w:p>
    <w:p w:rsidR="00EC5E47" w:rsidRPr="00EC5E47" w:rsidRDefault="00EC5E47" w:rsidP="00EC5E47">
      <w:pPr>
        <w:widowControl/>
        <w:jc w:val="left"/>
        <w:rPr>
          <w:rFonts w:ascii="宋体" w:hAnsi="宋体"/>
          <w:color w:val="000000"/>
          <w:kern w:val="0"/>
          <w:sz w:val="24"/>
        </w:rPr>
      </w:pPr>
      <w:r>
        <w:rPr>
          <w:rFonts w:ascii="宋体" w:hAnsi="宋体"/>
          <w:color w:val="000000"/>
          <w:kern w:val="0"/>
          <w:sz w:val="24"/>
        </w:rPr>
        <w:br w:type="page"/>
      </w:r>
      <w:bookmarkStart w:id="1" w:name="_GoBack"/>
      <w:bookmarkEnd w:id="1"/>
    </w:p>
    <w:p w:rsidR="004E4231" w:rsidRDefault="004E4231" w:rsidP="004E4231">
      <w:pPr>
        <w:jc w:val="center"/>
        <w:rPr>
          <w:b/>
          <w:kern w:val="0"/>
          <w:sz w:val="24"/>
          <w:szCs w:val="24"/>
        </w:rPr>
      </w:pPr>
      <w:r>
        <w:rPr>
          <w:rFonts w:hint="eastAsia"/>
          <w:b/>
          <w:sz w:val="28"/>
          <w:szCs w:val="28"/>
        </w:rPr>
        <w:lastRenderedPageBreak/>
        <w:t>材料科学与技术学院</w:t>
      </w:r>
      <w:r>
        <w:rPr>
          <w:rFonts w:hint="eastAsia"/>
          <w:b/>
          <w:kern w:val="0"/>
          <w:sz w:val="28"/>
          <w:szCs w:val="28"/>
        </w:rPr>
        <w:t>推荐免试硕士研究生平</w:t>
      </w:r>
      <w:proofErr w:type="gramStart"/>
      <w:r>
        <w:rPr>
          <w:rFonts w:hint="eastAsia"/>
          <w:b/>
          <w:kern w:val="0"/>
          <w:sz w:val="28"/>
          <w:szCs w:val="28"/>
        </w:rPr>
        <w:t>时综合</w:t>
      </w:r>
      <w:proofErr w:type="gramEnd"/>
      <w:r>
        <w:rPr>
          <w:rFonts w:hint="eastAsia"/>
          <w:b/>
          <w:kern w:val="0"/>
          <w:sz w:val="28"/>
          <w:szCs w:val="28"/>
        </w:rPr>
        <w:t>成绩评定表</w:t>
      </w:r>
    </w:p>
    <w:tbl>
      <w:tblPr>
        <w:tblW w:w="973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6"/>
        <w:gridCol w:w="1554"/>
        <w:gridCol w:w="1440"/>
        <w:gridCol w:w="2250"/>
        <w:gridCol w:w="810"/>
        <w:gridCol w:w="540"/>
        <w:gridCol w:w="360"/>
        <w:gridCol w:w="1620"/>
        <w:gridCol w:w="11"/>
      </w:tblGrid>
      <w:tr w:rsidR="004E4231" w:rsidTr="0079627C">
        <w:trPr>
          <w:gridAfter w:val="1"/>
          <w:wAfter w:w="11" w:type="dxa"/>
          <w:trHeight w:val="470"/>
        </w:trPr>
        <w:tc>
          <w:tcPr>
            <w:tcW w:w="1146" w:type="dxa"/>
            <w:gridSpan w:val="2"/>
            <w:vAlign w:val="center"/>
          </w:tcPr>
          <w:p w:rsidR="004E4231" w:rsidRPr="00A2222B" w:rsidRDefault="004E4231" w:rsidP="0079627C">
            <w:pPr>
              <w:jc w:val="center"/>
              <w:rPr>
                <w:sz w:val="24"/>
                <w:szCs w:val="28"/>
              </w:rPr>
            </w:pPr>
            <w:r w:rsidRPr="00A2222B">
              <w:rPr>
                <w:rFonts w:hint="eastAsia"/>
                <w:sz w:val="24"/>
                <w:szCs w:val="28"/>
              </w:rPr>
              <w:t>姓名</w:t>
            </w:r>
          </w:p>
        </w:tc>
        <w:tc>
          <w:tcPr>
            <w:tcW w:w="1554" w:type="dxa"/>
            <w:vAlign w:val="center"/>
          </w:tcPr>
          <w:p w:rsidR="004E4231" w:rsidRPr="00A2222B" w:rsidRDefault="004E4231" w:rsidP="0079627C">
            <w:pPr>
              <w:jc w:val="center"/>
              <w:rPr>
                <w:sz w:val="24"/>
                <w:szCs w:val="28"/>
              </w:rPr>
            </w:pPr>
          </w:p>
        </w:tc>
        <w:tc>
          <w:tcPr>
            <w:tcW w:w="1440" w:type="dxa"/>
            <w:vAlign w:val="center"/>
          </w:tcPr>
          <w:p w:rsidR="004E4231" w:rsidRPr="00A2222B" w:rsidRDefault="004E4231" w:rsidP="0079627C">
            <w:pPr>
              <w:jc w:val="center"/>
              <w:rPr>
                <w:sz w:val="24"/>
                <w:szCs w:val="28"/>
              </w:rPr>
            </w:pPr>
            <w:r w:rsidRPr="00A2222B">
              <w:rPr>
                <w:rFonts w:hint="eastAsia"/>
                <w:sz w:val="24"/>
                <w:szCs w:val="28"/>
              </w:rPr>
              <w:t>学号</w:t>
            </w:r>
          </w:p>
        </w:tc>
        <w:tc>
          <w:tcPr>
            <w:tcW w:w="2250" w:type="dxa"/>
            <w:vAlign w:val="center"/>
          </w:tcPr>
          <w:p w:rsidR="004E4231" w:rsidRPr="00A2222B" w:rsidRDefault="004E4231" w:rsidP="0079627C">
            <w:pPr>
              <w:jc w:val="center"/>
              <w:rPr>
                <w:sz w:val="24"/>
                <w:szCs w:val="28"/>
              </w:rPr>
            </w:pPr>
          </w:p>
        </w:tc>
        <w:tc>
          <w:tcPr>
            <w:tcW w:w="1350" w:type="dxa"/>
            <w:gridSpan w:val="2"/>
            <w:vAlign w:val="center"/>
          </w:tcPr>
          <w:p w:rsidR="004E4231" w:rsidRPr="00A2222B" w:rsidRDefault="004E4231" w:rsidP="0079627C">
            <w:pPr>
              <w:jc w:val="center"/>
              <w:rPr>
                <w:sz w:val="24"/>
                <w:szCs w:val="28"/>
              </w:rPr>
            </w:pPr>
            <w:r w:rsidRPr="00A2222B">
              <w:rPr>
                <w:rFonts w:hint="eastAsia"/>
                <w:sz w:val="24"/>
                <w:szCs w:val="28"/>
              </w:rPr>
              <w:t>综合成绩</w:t>
            </w:r>
          </w:p>
        </w:tc>
        <w:tc>
          <w:tcPr>
            <w:tcW w:w="1980" w:type="dxa"/>
            <w:gridSpan w:val="2"/>
            <w:vAlign w:val="center"/>
          </w:tcPr>
          <w:p w:rsidR="004E4231" w:rsidRPr="00A2222B" w:rsidRDefault="004E4231" w:rsidP="0079627C">
            <w:pPr>
              <w:jc w:val="center"/>
              <w:rPr>
                <w:sz w:val="24"/>
                <w:szCs w:val="28"/>
              </w:rPr>
            </w:pPr>
          </w:p>
        </w:tc>
      </w:tr>
      <w:tr w:rsidR="004E4231" w:rsidTr="0079627C">
        <w:trPr>
          <w:gridAfter w:val="1"/>
          <w:wAfter w:w="11" w:type="dxa"/>
          <w:trHeight w:val="407"/>
        </w:trPr>
        <w:tc>
          <w:tcPr>
            <w:tcW w:w="1146" w:type="dxa"/>
            <w:gridSpan w:val="2"/>
          </w:tcPr>
          <w:p w:rsidR="004E4231" w:rsidRPr="00A2222B" w:rsidRDefault="004E4231" w:rsidP="0079627C">
            <w:pPr>
              <w:jc w:val="center"/>
              <w:rPr>
                <w:sz w:val="22"/>
                <w:szCs w:val="28"/>
              </w:rPr>
            </w:pPr>
            <w:r w:rsidRPr="00A2222B">
              <w:rPr>
                <w:rFonts w:hint="eastAsia"/>
                <w:sz w:val="22"/>
                <w:szCs w:val="28"/>
              </w:rPr>
              <w:t>综合评定</w:t>
            </w:r>
          </w:p>
        </w:tc>
        <w:tc>
          <w:tcPr>
            <w:tcW w:w="5244" w:type="dxa"/>
            <w:gridSpan w:val="3"/>
          </w:tcPr>
          <w:p w:rsidR="004E4231" w:rsidRPr="00A2222B" w:rsidRDefault="004E4231" w:rsidP="0079627C">
            <w:pPr>
              <w:jc w:val="center"/>
              <w:rPr>
                <w:sz w:val="22"/>
                <w:szCs w:val="28"/>
              </w:rPr>
            </w:pPr>
            <w:r w:rsidRPr="00A2222B">
              <w:rPr>
                <w:rFonts w:hint="eastAsia"/>
                <w:sz w:val="22"/>
                <w:szCs w:val="28"/>
              </w:rPr>
              <w:t>细则</w:t>
            </w:r>
          </w:p>
        </w:tc>
        <w:tc>
          <w:tcPr>
            <w:tcW w:w="810" w:type="dxa"/>
          </w:tcPr>
          <w:p w:rsidR="004E4231" w:rsidRPr="00A2222B" w:rsidRDefault="004E4231" w:rsidP="0079627C">
            <w:pPr>
              <w:jc w:val="center"/>
              <w:rPr>
                <w:sz w:val="22"/>
                <w:szCs w:val="28"/>
              </w:rPr>
            </w:pPr>
            <w:r w:rsidRPr="00A2222B">
              <w:rPr>
                <w:rFonts w:hint="eastAsia"/>
                <w:sz w:val="22"/>
                <w:szCs w:val="28"/>
              </w:rPr>
              <w:t>分数</w:t>
            </w:r>
          </w:p>
        </w:tc>
        <w:tc>
          <w:tcPr>
            <w:tcW w:w="900" w:type="dxa"/>
            <w:gridSpan w:val="2"/>
          </w:tcPr>
          <w:p w:rsidR="004E4231" w:rsidRPr="00A2222B" w:rsidRDefault="004E4231" w:rsidP="0079627C">
            <w:pPr>
              <w:jc w:val="center"/>
              <w:rPr>
                <w:sz w:val="22"/>
                <w:szCs w:val="28"/>
              </w:rPr>
            </w:pPr>
            <w:r w:rsidRPr="00A2222B">
              <w:rPr>
                <w:rFonts w:hint="eastAsia"/>
                <w:sz w:val="22"/>
                <w:szCs w:val="28"/>
              </w:rPr>
              <w:t>总分</w:t>
            </w:r>
          </w:p>
        </w:tc>
        <w:tc>
          <w:tcPr>
            <w:tcW w:w="1620" w:type="dxa"/>
          </w:tcPr>
          <w:p w:rsidR="004E4231" w:rsidRPr="00A2222B" w:rsidRDefault="004E4231" w:rsidP="0079627C">
            <w:pPr>
              <w:jc w:val="center"/>
              <w:rPr>
                <w:sz w:val="22"/>
                <w:szCs w:val="28"/>
              </w:rPr>
            </w:pPr>
            <w:r w:rsidRPr="00A2222B">
              <w:rPr>
                <w:rFonts w:hint="eastAsia"/>
                <w:sz w:val="22"/>
                <w:szCs w:val="28"/>
              </w:rPr>
              <w:t>备注</w:t>
            </w:r>
          </w:p>
        </w:tc>
      </w:tr>
      <w:tr w:rsidR="004E4231" w:rsidTr="0079627C">
        <w:trPr>
          <w:cantSplit/>
          <w:trHeight w:val="709"/>
        </w:trPr>
        <w:tc>
          <w:tcPr>
            <w:tcW w:w="1146" w:type="dxa"/>
            <w:gridSpan w:val="2"/>
            <w:textDirection w:val="tbRlV"/>
            <w:vAlign w:val="bottom"/>
          </w:tcPr>
          <w:p w:rsidR="004E4231" w:rsidRPr="00A2222B" w:rsidRDefault="004E4231" w:rsidP="0079627C">
            <w:pPr>
              <w:snapToGrid w:val="0"/>
              <w:spacing w:line="360" w:lineRule="auto"/>
              <w:jc w:val="center"/>
              <w:rPr>
                <w:sz w:val="24"/>
                <w:szCs w:val="28"/>
              </w:rPr>
            </w:pPr>
            <w:r w:rsidRPr="00A2222B">
              <w:rPr>
                <w:rFonts w:hint="eastAsia"/>
                <w:sz w:val="24"/>
                <w:szCs w:val="28"/>
              </w:rPr>
              <w:t>成绩</w:t>
            </w:r>
          </w:p>
          <w:p w:rsidR="004E4231" w:rsidRPr="00A2222B" w:rsidRDefault="004E4231" w:rsidP="0079627C">
            <w:pPr>
              <w:snapToGrid w:val="0"/>
              <w:spacing w:line="360" w:lineRule="auto"/>
              <w:jc w:val="center"/>
              <w:rPr>
                <w:sz w:val="24"/>
                <w:szCs w:val="28"/>
              </w:rPr>
            </w:pPr>
            <w:r w:rsidRPr="00A2222B">
              <w:rPr>
                <w:rFonts w:hint="eastAsia"/>
                <w:sz w:val="24"/>
                <w:szCs w:val="28"/>
              </w:rPr>
              <w:t>平均</w:t>
            </w:r>
          </w:p>
        </w:tc>
        <w:tc>
          <w:tcPr>
            <w:tcW w:w="5244" w:type="dxa"/>
            <w:gridSpan w:val="3"/>
            <w:vAlign w:val="center"/>
          </w:tcPr>
          <w:p w:rsidR="004E4231" w:rsidRPr="00A2222B" w:rsidRDefault="004E4231" w:rsidP="0079627C">
            <w:pPr>
              <w:jc w:val="center"/>
              <w:rPr>
                <w:sz w:val="24"/>
                <w:szCs w:val="28"/>
              </w:rPr>
            </w:pPr>
            <w:r w:rsidRPr="00A2222B">
              <w:rPr>
                <w:rFonts w:hint="eastAsia"/>
                <w:sz w:val="24"/>
                <w:szCs w:val="28"/>
              </w:rPr>
              <w:t>前三学年必修课平均学分绩点，换算成百分制成绩</w:t>
            </w:r>
          </w:p>
        </w:tc>
        <w:tc>
          <w:tcPr>
            <w:tcW w:w="810" w:type="dxa"/>
          </w:tcPr>
          <w:p w:rsidR="004E4231" w:rsidRPr="00A2222B" w:rsidRDefault="004E4231" w:rsidP="0079627C">
            <w:pPr>
              <w:jc w:val="center"/>
              <w:rPr>
                <w:sz w:val="24"/>
                <w:szCs w:val="28"/>
              </w:rPr>
            </w:pPr>
          </w:p>
        </w:tc>
        <w:tc>
          <w:tcPr>
            <w:tcW w:w="900" w:type="dxa"/>
            <w:gridSpan w:val="2"/>
          </w:tcPr>
          <w:p w:rsidR="004E4231" w:rsidRPr="00A2222B" w:rsidRDefault="004E4231" w:rsidP="0079627C">
            <w:pPr>
              <w:jc w:val="center"/>
              <w:rPr>
                <w:sz w:val="24"/>
                <w:szCs w:val="28"/>
              </w:rPr>
            </w:pPr>
          </w:p>
        </w:tc>
        <w:tc>
          <w:tcPr>
            <w:tcW w:w="1631" w:type="dxa"/>
            <w:gridSpan w:val="2"/>
            <w:vAlign w:val="center"/>
          </w:tcPr>
          <w:p w:rsidR="004E4231" w:rsidRDefault="004E4231" w:rsidP="0079627C">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（教务处历年成绩必修课学分绩点）</w:t>
            </w:r>
          </w:p>
        </w:tc>
      </w:tr>
      <w:tr w:rsidR="004E4231" w:rsidTr="0079627C">
        <w:trPr>
          <w:gridAfter w:val="1"/>
          <w:wAfter w:w="11" w:type="dxa"/>
          <w:trHeight w:val="705"/>
        </w:trPr>
        <w:tc>
          <w:tcPr>
            <w:tcW w:w="720" w:type="dxa"/>
            <w:vMerge w:val="restart"/>
            <w:textDirection w:val="tbRlV"/>
          </w:tcPr>
          <w:p w:rsidR="004E4231" w:rsidRDefault="004E4231" w:rsidP="0079627C">
            <w:pPr>
              <w:spacing w:line="600" w:lineRule="auto"/>
              <w:ind w:left="113" w:right="113"/>
              <w:jc w:val="center"/>
              <w:rPr>
                <w:sz w:val="28"/>
                <w:szCs w:val="28"/>
              </w:rPr>
            </w:pPr>
            <w:r>
              <w:rPr>
                <w:rFonts w:hint="eastAsia"/>
                <w:sz w:val="28"/>
                <w:szCs w:val="28"/>
              </w:rPr>
              <w:t>综合素质</w:t>
            </w:r>
          </w:p>
        </w:tc>
        <w:tc>
          <w:tcPr>
            <w:tcW w:w="426" w:type="dxa"/>
            <w:vMerge w:val="restart"/>
            <w:textDirection w:val="tbRlV"/>
          </w:tcPr>
          <w:p w:rsidR="004E4231" w:rsidRDefault="004E4231" w:rsidP="0079627C">
            <w:pPr>
              <w:snapToGrid w:val="0"/>
              <w:spacing w:line="600" w:lineRule="auto"/>
              <w:ind w:left="96" w:hangingChars="40" w:hanging="96"/>
              <w:jc w:val="center"/>
              <w:rPr>
                <w:sz w:val="24"/>
                <w:szCs w:val="24"/>
              </w:rPr>
            </w:pPr>
            <w:r>
              <w:rPr>
                <w:rFonts w:hint="eastAsia"/>
                <w:sz w:val="24"/>
                <w:szCs w:val="24"/>
              </w:rPr>
              <w:t>荣誉成绩</w:t>
            </w:r>
          </w:p>
        </w:tc>
        <w:tc>
          <w:tcPr>
            <w:tcW w:w="5244" w:type="dxa"/>
            <w:gridSpan w:val="3"/>
            <w:vAlign w:val="center"/>
          </w:tcPr>
          <w:p w:rsidR="004E4231" w:rsidRDefault="004E4231" w:rsidP="0079627C">
            <w:pPr>
              <w:widowControl/>
              <w:jc w:val="center"/>
              <w:rPr>
                <w:rFonts w:ascii="宋体" w:hAnsi="宋体" w:cs="宋体"/>
                <w:color w:val="000000"/>
                <w:kern w:val="0"/>
                <w:szCs w:val="21"/>
              </w:rPr>
            </w:pPr>
            <w:r w:rsidRPr="00A2222B">
              <w:rPr>
                <w:rFonts w:ascii="宋体" w:hAnsi="宋体" w:cs="宋体" w:hint="eastAsia"/>
                <w:color w:val="000000"/>
                <w:kern w:val="0"/>
                <w:szCs w:val="21"/>
              </w:rPr>
              <w:t>省级及以上三好学生、优秀学生干部、优秀团员、优秀青年或社会实践先进个人</w:t>
            </w:r>
            <w:r>
              <w:rPr>
                <w:rFonts w:ascii="宋体" w:hAnsi="宋体" w:cs="宋体" w:hint="eastAsia"/>
                <w:color w:val="000000"/>
                <w:kern w:val="0"/>
                <w:szCs w:val="21"/>
              </w:rPr>
              <w:t>（1分）</w:t>
            </w:r>
          </w:p>
        </w:tc>
        <w:tc>
          <w:tcPr>
            <w:tcW w:w="810" w:type="dxa"/>
          </w:tcPr>
          <w:p w:rsidR="004E4231" w:rsidRDefault="004E4231" w:rsidP="0079627C">
            <w:pPr>
              <w:spacing w:line="600" w:lineRule="auto"/>
              <w:jc w:val="center"/>
              <w:rPr>
                <w:sz w:val="24"/>
                <w:szCs w:val="24"/>
              </w:rPr>
            </w:pPr>
          </w:p>
        </w:tc>
        <w:tc>
          <w:tcPr>
            <w:tcW w:w="900" w:type="dxa"/>
            <w:gridSpan w:val="2"/>
            <w:vMerge w:val="restart"/>
            <w:vAlign w:val="center"/>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560"/>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FF0000"/>
                <w:kern w:val="0"/>
                <w:szCs w:val="21"/>
              </w:rPr>
            </w:pPr>
            <w:r w:rsidRPr="00A2222B">
              <w:rPr>
                <w:rFonts w:ascii="宋体" w:hAnsi="宋体" w:cs="宋体" w:hint="eastAsia"/>
                <w:color w:val="000000"/>
                <w:kern w:val="0"/>
                <w:szCs w:val="21"/>
              </w:rPr>
              <w:t>荣获国家奖学金、校级三好学生标兵、校十佳百杰青年或担任一级学生干部一年及以上者</w:t>
            </w:r>
            <w:r>
              <w:rPr>
                <w:rFonts w:ascii="宋体" w:hAnsi="宋体" w:cs="宋体" w:hint="eastAsia"/>
                <w:color w:val="000000"/>
                <w:kern w:val="0"/>
                <w:szCs w:val="21"/>
              </w:rPr>
              <w:t>（0.6分）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543"/>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sidRPr="00A2222B">
              <w:rPr>
                <w:rFonts w:ascii="宋体" w:hAnsi="宋体" w:cs="宋体" w:hint="eastAsia"/>
                <w:kern w:val="0"/>
                <w:szCs w:val="21"/>
              </w:rPr>
              <w:t>获得国家励志奖学金、学校特别奖学金或连续两年获得校级荣誉(包括三好学生、优秀团员、优秀学生干部、优秀团干部、优秀社团干部等) 或者担任二级学生干部一年及以上</w:t>
            </w:r>
            <w:r>
              <w:rPr>
                <w:rFonts w:ascii="宋体" w:hAnsi="宋体" w:cs="宋体" w:hint="eastAsia"/>
                <w:color w:val="000000"/>
                <w:kern w:val="0"/>
                <w:szCs w:val="21"/>
              </w:rPr>
              <w:t>（0.3分）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708"/>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sidRPr="00A2222B">
              <w:rPr>
                <w:rFonts w:ascii="宋体" w:hAnsi="宋体" w:cs="宋体" w:hint="eastAsia"/>
                <w:color w:val="000000"/>
                <w:kern w:val="0"/>
                <w:szCs w:val="21"/>
              </w:rPr>
              <w:t>获得校级奖学金、校级荣誉（包括校级三好学生、优秀团员、优秀学生干部、优秀团干部、优秀社团干部等）、学院特别奖学金或担任三级学生干部一年及以上者</w:t>
            </w:r>
            <w:r>
              <w:rPr>
                <w:rFonts w:ascii="宋体" w:hAnsi="宋体" w:cs="宋体" w:hint="eastAsia"/>
                <w:color w:val="000000"/>
                <w:kern w:val="0"/>
                <w:szCs w:val="21"/>
              </w:rPr>
              <w:t>(0.1分)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691"/>
        </w:trPr>
        <w:tc>
          <w:tcPr>
            <w:tcW w:w="720" w:type="dxa"/>
            <w:vMerge/>
            <w:textDirection w:val="tbRlV"/>
          </w:tcPr>
          <w:p w:rsidR="004E4231" w:rsidRDefault="004E4231" w:rsidP="0079627C">
            <w:pPr>
              <w:spacing w:line="600" w:lineRule="auto"/>
              <w:ind w:left="113" w:right="113"/>
              <w:jc w:val="center"/>
              <w:rPr>
                <w:sz w:val="24"/>
                <w:szCs w:val="24"/>
              </w:rPr>
            </w:pPr>
          </w:p>
        </w:tc>
        <w:tc>
          <w:tcPr>
            <w:tcW w:w="426" w:type="dxa"/>
            <w:vMerge w:val="restart"/>
            <w:textDirection w:val="tbRlV"/>
          </w:tcPr>
          <w:p w:rsidR="004E4231" w:rsidRDefault="004E4231" w:rsidP="0079627C">
            <w:pPr>
              <w:snapToGrid w:val="0"/>
              <w:spacing w:line="600" w:lineRule="auto"/>
              <w:ind w:left="96" w:hangingChars="40" w:hanging="96"/>
              <w:jc w:val="center"/>
              <w:rPr>
                <w:sz w:val="24"/>
                <w:szCs w:val="24"/>
              </w:rPr>
            </w:pPr>
            <w:r>
              <w:rPr>
                <w:rFonts w:hint="eastAsia"/>
                <w:sz w:val="24"/>
                <w:szCs w:val="24"/>
              </w:rPr>
              <w:t>竞赛成绩</w:t>
            </w: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获得国家级科技、学科、文体竞赛二等奖以上或省级科技、学科、文体竞赛一等奖者(1分）</w:t>
            </w:r>
          </w:p>
        </w:tc>
        <w:tc>
          <w:tcPr>
            <w:tcW w:w="810" w:type="dxa"/>
          </w:tcPr>
          <w:p w:rsidR="004E4231" w:rsidRDefault="004E4231" w:rsidP="0079627C">
            <w:pPr>
              <w:spacing w:line="600" w:lineRule="auto"/>
              <w:jc w:val="center"/>
              <w:rPr>
                <w:sz w:val="24"/>
                <w:szCs w:val="24"/>
              </w:rPr>
            </w:pPr>
          </w:p>
        </w:tc>
        <w:tc>
          <w:tcPr>
            <w:tcW w:w="900" w:type="dxa"/>
            <w:gridSpan w:val="2"/>
            <w:vMerge w:val="restart"/>
            <w:vAlign w:val="center"/>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672"/>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获得国家级科技、学科、文体竞赛三等奖或省级科技、学科、文体竞赛二等奖者（0.6分）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512"/>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省级科技、学科、文体三等奖获得者（0.3分）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495"/>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napToGrid w:val="0"/>
              <w:spacing w:line="600" w:lineRule="auto"/>
              <w:ind w:left="96" w:hangingChars="40" w:hanging="96"/>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校级科技、文体竞赛一等奖及以上获奖（0.1分）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638"/>
        </w:trPr>
        <w:tc>
          <w:tcPr>
            <w:tcW w:w="720" w:type="dxa"/>
            <w:vMerge/>
          </w:tcPr>
          <w:p w:rsidR="004E4231" w:rsidRDefault="004E4231" w:rsidP="0079627C">
            <w:pPr>
              <w:spacing w:line="600" w:lineRule="auto"/>
              <w:ind w:left="113" w:right="113"/>
              <w:jc w:val="center"/>
              <w:rPr>
                <w:sz w:val="24"/>
                <w:szCs w:val="24"/>
              </w:rPr>
            </w:pPr>
          </w:p>
        </w:tc>
        <w:tc>
          <w:tcPr>
            <w:tcW w:w="426" w:type="dxa"/>
            <w:vMerge w:val="restart"/>
            <w:textDirection w:val="tbRlV"/>
          </w:tcPr>
          <w:p w:rsidR="004E4231" w:rsidRDefault="004E4231" w:rsidP="0079627C">
            <w:pPr>
              <w:snapToGrid w:val="0"/>
              <w:spacing w:line="600" w:lineRule="auto"/>
              <w:ind w:left="84" w:hangingChars="40" w:hanging="84"/>
              <w:jc w:val="center"/>
              <w:rPr>
                <w:szCs w:val="21"/>
              </w:rPr>
            </w:pPr>
            <w:r>
              <w:rPr>
                <w:rFonts w:hint="eastAsia"/>
                <w:szCs w:val="21"/>
              </w:rPr>
              <w:t>学术成果</w:t>
            </w: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在SCI上以第一作者的身份发表文章或已授权专利（发明专利公示即可）(2分)</w:t>
            </w:r>
          </w:p>
        </w:tc>
        <w:tc>
          <w:tcPr>
            <w:tcW w:w="810" w:type="dxa"/>
          </w:tcPr>
          <w:p w:rsidR="004E4231" w:rsidRDefault="004E4231" w:rsidP="0079627C">
            <w:pPr>
              <w:spacing w:line="600" w:lineRule="auto"/>
              <w:jc w:val="center"/>
              <w:rPr>
                <w:sz w:val="24"/>
                <w:szCs w:val="24"/>
              </w:rPr>
            </w:pPr>
          </w:p>
        </w:tc>
        <w:tc>
          <w:tcPr>
            <w:tcW w:w="900" w:type="dxa"/>
            <w:gridSpan w:val="2"/>
            <w:vMerge w:val="restart"/>
            <w:vAlign w:val="center"/>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464"/>
        </w:trPr>
        <w:tc>
          <w:tcPr>
            <w:tcW w:w="720" w:type="dxa"/>
            <w:vMerge/>
          </w:tcPr>
          <w:p w:rsidR="004E4231" w:rsidRDefault="004E4231" w:rsidP="0079627C">
            <w:pPr>
              <w:spacing w:line="600" w:lineRule="auto"/>
              <w:ind w:left="113" w:right="113"/>
              <w:jc w:val="center"/>
              <w:rPr>
                <w:sz w:val="24"/>
                <w:szCs w:val="24"/>
              </w:rPr>
            </w:pPr>
          </w:p>
        </w:tc>
        <w:tc>
          <w:tcPr>
            <w:tcW w:w="426" w:type="dxa"/>
            <w:vMerge/>
          </w:tcPr>
          <w:p w:rsidR="004E4231" w:rsidRDefault="004E4231" w:rsidP="0079627C">
            <w:pPr>
              <w:spacing w:line="600" w:lineRule="auto"/>
              <w:ind w:left="113" w:right="113"/>
              <w:jc w:val="center"/>
              <w:rPr>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在SCI上以导师为第一作者，本人第二作者身份发表文章或在EI上以第一作者的身份发表文章（1.5分）</w:t>
            </w:r>
          </w:p>
        </w:tc>
        <w:tc>
          <w:tcPr>
            <w:tcW w:w="810" w:type="dxa"/>
          </w:tcPr>
          <w:p w:rsidR="004E4231" w:rsidRDefault="004E4231" w:rsidP="0079627C">
            <w:pPr>
              <w:spacing w:line="600" w:lineRule="auto"/>
              <w:jc w:val="center"/>
              <w:rPr>
                <w:sz w:val="24"/>
                <w:szCs w:val="24"/>
              </w:rPr>
            </w:pPr>
          </w:p>
        </w:tc>
        <w:tc>
          <w:tcPr>
            <w:tcW w:w="900" w:type="dxa"/>
            <w:gridSpan w:val="2"/>
            <w:vMerge/>
          </w:tcPr>
          <w:p w:rsidR="004E4231" w:rsidRDefault="004E4231" w:rsidP="0079627C">
            <w:pPr>
              <w:spacing w:line="600" w:lineRule="auto"/>
              <w:jc w:val="center"/>
              <w:rPr>
                <w:sz w:val="24"/>
                <w:szCs w:val="24"/>
              </w:rPr>
            </w:pPr>
          </w:p>
        </w:tc>
        <w:tc>
          <w:tcPr>
            <w:tcW w:w="1620" w:type="dxa"/>
          </w:tcPr>
          <w:p w:rsidR="004E4231" w:rsidRDefault="004E4231" w:rsidP="0079627C">
            <w:pPr>
              <w:spacing w:line="600" w:lineRule="auto"/>
              <w:jc w:val="center"/>
              <w:rPr>
                <w:sz w:val="24"/>
                <w:szCs w:val="24"/>
              </w:rPr>
            </w:pPr>
          </w:p>
        </w:tc>
      </w:tr>
      <w:tr w:rsidR="004E4231" w:rsidTr="0079627C">
        <w:trPr>
          <w:gridAfter w:val="1"/>
          <w:wAfter w:w="11" w:type="dxa"/>
          <w:trHeight w:val="780"/>
        </w:trPr>
        <w:tc>
          <w:tcPr>
            <w:tcW w:w="720" w:type="dxa"/>
            <w:vMerge/>
            <w:textDirection w:val="tbRlV"/>
          </w:tcPr>
          <w:p w:rsidR="004E4231" w:rsidRDefault="004E4231" w:rsidP="0079627C">
            <w:pPr>
              <w:spacing w:line="600" w:lineRule="auto"/>
              <w:ind w:left="113" w:right="113"/>
              <w:jc w:val="center"/>
              <w:rPr>
                <w:rFonts w:ascii="宋体" w:hAnsi="宋体" w:cs="宋体"/>
                <w:color w:val="000000"/>
                <w:kern w:val="0"/>
                <w:sz w:val="24"/>
                <w:szCs w:val="24"/>
              </w:rPr>
            </w:pPr>
          </w:p>
        </w:tc>
        <w:tc>
          <w:tcPr>
            <w:tcW w:w="426" w:type="dxa"/>
            <w:vMerge/>
            <w:textDirection w:val="tbRlV"/>
          </w:tcPr>
          <w:p w:rsidR="004E4231" w:rsidRDefault="004E4231" w:rsidP="0079627C">
            <w:pPr>
              <w:spacing w:line="600" w:lineRule="auto"/>
              <w:ind w:left="113" w:right="113"/>
              <w:jc w:val="center"/>
              <w:rPr>
                <w:rFonts w:ascii="宋体" w:hAnsi="宋体" w:cs="宋体"/>
                <w:color w:val="000000"/>
                <w:kern w:val="0"/>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在EI上以导师为第一作者，本人第二作者身份发表文章或在核心期刊以第一作者或以项目负责人身份主持本科生创新基金国家级项目并结题者（1分）</w:t>
            </w:r>
          </w:p>
        </w:tc>
        <w:tc>
          <w:tcPr>
            <w:tcW w:w="810" w:type="dxa"/>
          </w:tcPr>
          <w:p w:rsidR="004E4231" w:rsidRDefault="004E4231" w:rsidP="0079627C">
            <w:pPr>
              <w:widowControl/>
              <w:ind w:left="480"/>
              <w:rPr>
                <w:rFonts w:ascii="宋体" w:hAnsi="宋体" w:cs="宋体"/>
                <w:color w:val="000000"/>
                <w:kern w:val="0"/>
                <w:sz w:val="24"/>
                <w:szCs w:val="24"/>
              </w:rPr>
            </w:pPr>
          </w:p>
        </w:tc>
        <w:tc>
          <w:tcPr>
            <w:tcW w:w="900" w:type="dxa"/>
            <w:gridSpan w:val="2"/>
            <w:vMerge/>
          </w:tcPr>
          <w:p w:rsidR="004E4231" w:rsidRDefault="004E4231" w:rsidP="0079627C">
            <w:pPr>
              <w:widowControl/>
              <w:ind w:left="480"/>
              <w:rPr>
                <w:rFonts w:ascii="宋体" w:hAnsi="宋体" w:cs="宋体"/>
                <w:color w:val="000000"/>
                <w:kern w:val="0"/>
                <w:sz w:val="24"/>
                <w:szCs w:val="24"/>
              </w:rPr>
            </w:pPr>
          </w:p>
        </w:tc>
        <w:tc>
          <w:tcPr>
            <w:tcW w:w="1620" w:type="dxa"/>
          </w:tcPr>
          <w:p w:rsidR="004E4231" w:rsidRDefault="004E4231" w:rsidP="0079627C">
            <w:pPr>
              <w:widowControl/>
              <w:ind w:left="480"/>
              <w:rPr>
                <w:rFonts w:ascii="宋体" w:hAnsi="宋体" w:cs="宋体"/>
                <w:color w:val="000000"/>
                <w:kern w:val="0"/>
                <w:sz w:val="24"/>
                <w:szCs w:val="24"/>
              </w:rPr>
            </w:pPr>
          </w:p>
        </w:tc>
      </w:tr>
      <w:tr w:rsidR="004E4231" w:rsidTr="0079627C">
        <w:trPr>
          <w:gridAfter w:val="1"/>
          <w:wAfter w:w="11" w:type="dxa"/>
        </w:trPr>
        <w:tc>
          <w:tcPr>
            <w:tcW w:w="720" w:type="dxa"/>
            <w:vMerge/>
          </w:tcPr>
          <w:p w:rsidR="004E4231" w:rsidRDefault="004E4231" w:rsidP="0079627C">
            <w:pPr>
              <w:widowControl/>
              <w:ind w:left="480"/>
              <w:jc w:val="center"/>
              <w:rPr>
                <w:rFonts w:ascii="宋体" w:hAnsi="宋体" w:cs="宋体"/>
                <w:color w:val="000000"/>
                <w:kern w:val="0"/>
                <w:sz w:val="24"/>
                <w:szCs w:val="24"/>
              </w:rPr>
            </w:pPr>
          </w:p>
        </w:tc>
        <w:tc>
          <w:tcPr>
            <w:tcW w:w="426" w:type="dxa"/>
            <w:vMerge/>
          </w:tcPr>
          <w:p w:rsidR="004E4231" w:rsidRDefault="004E4231" w:rsidP="0079627C">
            <w:pPr>
              <w:widowControl/>
              <w:ind w:left="480"/>
              <w:jc w:val="center"/>
              <w:rPr>
                <w:rFonts w:ascii="宋体" w:hAnsi="宋体" w:cs="宋体"/>
                <w:color w:val="000000"/>
                <w:kern w:val="0"/>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在一般期刊以第一作者发表文章或者以项目负责人身份主持本科生创新基金省级、校级重点项目并结题者（0.6分）</w:t>
            </w:r>
          </w:p>
        </w:tc>
        <w:tc>
          <w:tcPr>
            <w:tcW w:w="810" w:type="dxa"/>
          </w:tcPr>
          <w:p w:rsidR="004E4231" w:rsidRDefault="004E4231" w:rsidP="0079627C">
            <w:pPr>
              <w:widowControl/>
              <w:ind w:left="480"/>
              <w:rPr>
                <w:rFonts w:ascii="宋体" w:hAnsi="宋体" w:cs="宋体"/>
                <w:color w:val="000000"/>
                <w:kern w:val="0"/>
                <w:sz w:val="24"/>
                <w:szCs w:val="24"/>
              </w:rPr>
            </w:pPr>
          </w:p>
        </w:tc>
        <w:tc>
          <w:tcPr>
            <w:tcW w:w="900" w:type="dxa"/>
            <w:gridSpan w:val="2"/>
            <w:vMerge/>
          </w:tcPr>
          <w:p w:rsidR="004E4231" w:rsidRDefault="004E4231" w:rsidP="0079627C">
            <w:pPr>
              <w:widowControl/>
              <w:ind w:left="480"/>
              <w:rPr>
                <w:rFonts w:ascii="宋体" w:hAnsi="宋体" w:cs="宋体"/>
                <w:color w:val="000000"/>
                <w:kern w:val="0"/>
                <w:sz w:val="24"/>
                <w:szCs w:val="24"/>
              </w:rPr>
            </w:pPr>
          </w:p>
        </w:tc>
        <w:tc>
          <w:tcPr>
            <w:tcW w:w="1620" w:type="dxa"/>
          </w:tcPr>
          <w:p w:rsidR="004E4231" w:rsidRDefault="004E4231" w:rsidP="0079627C">
            <w:pPr>
              <w:widowControl/>
              <w:ind w:left="480"/>
              <w:rPr>
                <w:rFonts w:ascii="宋体" w:hAnsi="宋体" w:cs="宋体"/>
                <w:color w:val="000000"/>
                <w:kern w:val="0"/>
                <w:sz w:val="24"/>
                <w:szCs w:val="24"/>
              </w:rPr>
            </w:pPr>
          </w:p>
        </w:tc>
      </w:tr>
      <w:tr w:rsidR="004E4231" w:rsidTr="0079627C">
        <w:trPr>
          <w:gridAfter w:val="1"/>
          <w:wAfter w:w="11" w:type="dxa"/>
          <w:trHeight w:val="592"/>
        </w:trPr>
        <w:tc>
          <w:tcPr>
            <w:tcW w:w="720" w:type="dxa"/>
            <w:vMerge/>
          </w:tcPr>
          <w:p w:rsidR="004E4231" w:rsidRDefault="004E4231" w:rsidP="0079627C">
            <w:pPr>
              <w:widowControl/>
              <w:ind w:left="480"/>
              <w:jc w:val="center"/>
              <w:rPr>
                <w:rFonts w:ascii="宋体" w:hAnsi="宋体" w:cs="宋体"/>
                <w:color w:val="000000"/>
                <w:kern w:val="0"/>
                <w:sz w:val="24"/>
                <w:szCs w:val="24"/>
              </w:rPr>
            </w:pPr>
          </w:p>
        </w:tc>
        <w:tc>
          <w:tcPr>
            <w:tcW w:w="426" w:type="dxa"/>
            <w:vMerge/>
          </w:tcPr>
          <w:p w:rsidR="004E4231" w:rsidRDefault="004E4231" w:rsidP="0079627C">
            <w:pPr>
              <w:widowControl/>
              <w:ind w:left="480"/>
              <w:jc w:val="center"/>
              <w:rPr>
                <w:rFonts w:ascii="宋体" w:hAnsi="宋体" w:cs="宋体"/>
                <w:color w:val="000000"/>
                <w:kern w:val="0"/>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以负责人身份主持本科生创新基金校级一般项目并结题者（0.3分）</w:t>
            </w:r>
          </w:p>
        </w:tc>
        <w:tc>
          <w:tcPr>
            <w:tcW w:w="810" w:type="dxa"/>
          </w:tcPr>
          <w:p w:rsidR="004E4231" w:rsidRDefault="004E4231" w:rsidP="0079627C">
            <w:pPr>
              <w:widowControl/>
              <w:ind w:left="480"/>
              <w:rPr>
                <w:rFonts w:ascii="宋体" w:hAnsi="宋体" w:cs="宋体"/>
                <w:color w:val="000000"/>
                <w:kern w:val="0"/>
                <w:sz w:val="24"/>
                <w:szCs w:val="24"/>
              </w:rPr>
            </w:pPr>
          </w:p>
        </w:tc>
        <w:tc>
          <w:tcPr>
            <w:tcW w:w="900" w:type="dxa"/>
            <w:gridSpan w:val="2"/>
            <w:vMerge/>
          </w:tcPr>
          <w:p w:rsidR="004E4231" w:rsidRDefault="004E4231" w:rsidP="0079627C">
            <w:pPr>
              <w:widowControl/>
              <w:ind w:left="480"/>
              <w:rPr>
                <w:rFonts w:ascii="宋体" w:hAnsi="宋体" w:cs="宋体"/>
                <w:color w:val="000000"/>
                <w:kern w:val="0"/>
                <w:sz w:val="24"/>
                <w:szCs w:val="24"/>
              </w:rPr>
            </w:pPr>
          </w:p>
        </w:tc>
        <w:tc>
          <w:tcPr>
            <w:tcW w:w="1620" w:type="dxa"/>
          </w:tcPr>
          <w:p w:rsidR="004E4231" w:rsidRDefault="004E4231" w:rsidP="0079627C">
            <w:pPr>
              <w:widowControl/>
              <w:ind w:left="480"/>
              <w:rPr>
                <w:rFonts w:ascii="宋体" w:hAnsi="宋体" w:cs="宋体"/>
                <w:color w:val="000000"/>
                <w:kern w:val="0"/>
                <w:sz w:val="24"/>
                <w:szCs w:val="24"/>
              </w:rPr>
            </w:pPr>
          </w:p>
        </w:tc>
      </w:tr>
      <w:tr w:rsidR="004E4231" w:rsidTr="0079627C">
        <w:trPr>
          <w:gridAfter w:val="1"/>
          <w:wAfter w:w="11" w:type="dxa"/>
          <w:trHeight w:val="586"/>
        </w:trPr>
        <w:tc>
          <w:tcPr>
            <w:tcW w:w="720" w:type="dxa"/>
            <w:vMerge/>
          </w:tcPr>
          <w:p w:rsidR="004E4231" w:rsidRDefault="004E4231" w:rsidP="0079627C">
            <w:pPr>
              <w:widowControl/>
              <w:ind w:left="480"/>
              <w:jc w:val="center"/>
              <w:rPr>
                <w:rFonts w:ascii="宋体" w:hAnsi="宋体" w:cs="宋体"/>
                <w:color w:val="000000"/>
                <w:kern w:val="0"/>
                <w:sz w:val="24"/>
                <w:szCs w:val="24"/>
              </w:rPr>
            </w:pPr>
          </w:p>
        </w:tc>
        <w:tc>
          <w:tcPr>
            <w:tcW w:w="426" w:type="dxa"/>
            <w:vMerge/>
          </w:tcPr>
          <w:p w:rsidR="004E4231" w:rsidRDefault="004E4231" w:rsidP="0079627C">
            <w:pPr>
              <w:widowControl/>
              <w:ind w:left="480"/>
              <w:jc w:val="center"/>
              <w:rPr>
                <w:rFonts w:ascii="宋体" w:hAnsi="宋体" w:cs="宋体"/>
                <w:color w:val="000000"/>
                <w:kern w:val="0"/>
                <w:sz w:val="24"/>
                <w:szCs w:val="24"/>
              </w:rPr>
            </w:pPr>
          </w:p>
        </w:tc>
        <w:tc>
          <w:tcPr>
            <w:tcW w:w="5244" w:type="dxa"/>
            <w:gridSpan w:val="3"/>
            <w:vAlign w:val="center"/>
          </w:tcPr>
          <w:p w:rsidR="004E4231" w:rsidRDefault="004E4231" w:rsidP="0079627C">
            <w:pPr>
              <w:widowControl/>
              <w:jc w:val="center"/>
              <w:rPr>
                <w:rFonts w:ascii="宋体" w:hAnsi="宋体" w:cs="宋体"/>
                <w:color w:val="000000"/>
                <w:kern w:val="0"/>
                <w:szCs w:val="21"/>
              </w:rPr>
            </w:pPr>
            <w:r>
              <w:rPr>
                <w:rFonts w:ascii="宋体" w:hAnsi="宋体" w:cs="宋体" w:hint="eastAsia"/>
                <w:color w:val="000000"/>
                <w:kern w:val="0"/>
                <w:szCs w:val="21"/>
              </w:rPr>
              <w:t>参与本科生创新基金项目并结题者且排在前三名者(0.1分)</w:t>
            </w:r>
          </w:p>
        </w:tc>
        <w:tc>
          <w:tcPr>
            <w:tcW w:w="810" w:type="dxa"/>
          </w:tcPr>
          <w:p w:rsidR="004E4231" w:rsidRDefault="004E4231" w:rsidP="0079627C">
            <w:pPr>
              <w:widowControl/>
              <w:ind w:left="480"/>
              <w:rPr>
                <w:rFonts w:ascii="宋体" w:hAnsi="宋体" w:cs="宋体"/>
                <w:color w:val="000000"/>
                <w:kern w:val="0"/>
                <w:sz w:val="24"/>
                <w:szCs w:val="24"/>
              </w:rPr>
            </w:pPr>
          </w:p>
        </w:tc>
        <w:tc>
          <w:tcPr>
            <w:tcW w:w="900" w:type="dxa"/>
            <w:gridSpan w:val="2"/>
            <w:vMerge/>
          </w:tcPr>
          <w:p w:rsidR="004E4231" w:rsidRDefault="004E4231" w:rsidP="0079627C">
            <w:pPr>
              <w:widowControl/>
              <w:ind w:left="480"/>
              <w:rPr>
                <w:rFonts w:ascii="宋体" w:hAnsi="宋体" w:cs="宋体"/>
                <w:color w:val="000000"/>
                <w:kern w:val="0"/>
                <w:sz w:val="24"/>
                <w:szCs w:val="24"/>
              </w:rPr>
            </w:pPr>
          </w:p>
        </w:tc>
        <w:tc>
          <w:tcPr>
            <w:tcW w:w="1620" w:type="dxa"/>
          </w:tcPr>
          <w:p w:rsidR="004E4231" w:rsidRDefault="004E4231" w:rsidP="0079627C">
            <w:pPr>
              <w:widowControl/>
              <w:ind w:left="480"/>
              <w:rPr>
                <w:rFonts w:ascii="宋体" w:hAnsi="宋体" w:cs="宋体"/>
                <w:color w:val="000000"/>
                <w:kern w:val="0"/>
                <w:sz w:val="24"/>
                <w:szCs w:val="24"/>
              </w:rPr>
            </w:pPr>
          </w:p>
        </w:tc>
      </w:tr>
    </w:tbl>
    <w:p w:rsidR="002B20AB" w:rsidRPr="004E4231" w:rsidRDefault="002B20AB"/>
    <w:sectPr w:rsidR="002B20AB" w:rsidRPr="004E4231" w:rsidSect="004E42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3F" w:rsidRDefault="00C0503F" w:rsidP="00EC5E47">
      <w:r>
        <w:separator/>
      </w:r>
    </w:p>
  </w:endnote>
  <w:endnote w:type="continuationSeparator" w:id="0">
    <w:p w:rsidR="00C0503F" w:rsidRDefault="00C0503F" w:rsidP="00EC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3F" w:rsidRDefault="00C0503F" w:rsidP="00EC5E47">
      <w:r>
        <w:separator/>
      </w:r>
    </w:p>
  </w:footnote>
  <w:footnote w:type="continuationSeparator" w:id="0">
    <w:p w:rsidR="00C0503F" w:rsidRDefault="00C0503F" w:rsidP="00EC5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4B62"/>
    <w:multiLevelType w:val="hybridMultilevel"/>
    <w:tmpl w:val="F932A0C4"/>
    <w:lvl w:ilvl="0" w:tplc="BDD0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31"/>
    <w:rsid w:val="002B20AB"/>
    <w:rsid w:val="004E4231"/>
    <w:rsid w:val="00C0503F"/>
    <w:rsid w:val="00EC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E47"/>
    <w:rPr>
      <w:rFonts w:ascii="Calibri" w:eastAsia="宋体" w:hAnsi="Calibri" w:cs="Times New Roman"/>
      <w:sz w:val="18"/>
      <w:szCs w:val="18"/>
    </w:rPr>
  </w:style>
  <w:style w:type="paragraph" w:styleId="a4">
    <w:name w:val="footer"/>
    <w:basedOn w:val="a"/>
    <w:link w:val="Char0"/>
    <w:uiPriority w:val="99"/>
    <w:unhideWhenUsed/>
    <w:rsid w:val="00EC5E47"/>
    <w:pPr>
      <w:tabs>
        <w:tab w:val="center" w:pos="4153"/>
        <w:tab w:val="right" w:pos="8306"/>
      </w:tabs>
      <w:snapToGrid w:val="0"/>
      <w:jc w:val="left"/>
    </w:pPr>
    <w:rPr>
      <w:sz w:val="18"/>
      <w:szCs w:val="18"/>
    </w:rPr>
  </w:style>
  <w:style w:type="character" w:customStyle="1" w:styleId="Char0">
    <w:name w:val="页脚 Char"/>
    <w:basedOn w:val="a0"/>
    <w:link w:val="a4"/>
    <w:uiPriority w:val="99"/>
    <w:rsid w:val="00EC5E4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E47"/>
    <w:rPr>
      <w:rFonts w:ascii="Calibri" w:eastAsia="宋体" w:hAnsi="Calibri" w:cs="Times New Roman"/>
      <w:sz w:val="18"/>
      <w:szCs w:val="18"/>
    </w:rPr>
  </w:style>
  <w:style w:type="paragraph" w:styleId="a4">
    <w:name w:val="footer"/>
    <w:basedOn w:val="a"/>
    <w:link w:val="Char0"/>
    <w:uiPriority w:val="99"/>
    <w:unhideWhenUsed/>
    <w:rsid w:val="00EC5E47"/>
    <w:pPr>
      <w:tabs>
        <w:tab w:val="center" w:pos="4153"/>
        <w:tab w:val="right" w:pos="8306"/>
      </w:tabs>
      <w:snapToGrid w:val="0"/>
      <w:jc w:val="left"/>
    </w:pPr>
    <w:rPr>
      <w:sz w:val="18"/>
      <w:szCs w:val="18"/>
    </w:rPr>
  </w:style>
  <w:style w:type="character" w:customStyle="1" w:styleId="Char0">
    <w:name w:val="页脚 Char"/>
    <w:basedOn w:val="a0"/>
    <w:link w:val="a4"/>
    <w:uiPriority w:val="99"/>
    <w:rsid w:val="00EC5E4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dc:creator>
  <cp:lastModifiedBy>DHQ</cp:lastModifiedBy>
  <cp:revision>2</cp:revision>
  <dcterms:created xsi:type="dcterms:W3CDTF">2016-09-10T13:43:00Z</dcterms:created>
  <dcterms:modified xsi:type="dcterms:W3CDTF">2016-09-10T14:09:00Z</dcterms:modified>
</cp:coreProperties>
</file>